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D573CC" w14:textId="77777777" w:rsidR="00236BBA" w:rsidRDefault="00000000">
      <w:pPr>
        <w:snapToGrid/>
        <w:spacing w:before="0" w:after="0" w:line="360" w:lineRule="auto"/>
        <w:jc w:val="center"/>
      </w:pPr>
      <w:r>
        <w:rPr>
          <w:rFonts w:ascii="思源黑体 CN Regular" w:eastAsia="思源黑体 CN Regular" w:hAnsi="思源黑体 CN Regular" w:cs="思源黑体 CN Regular"/>
          <w:color w:val="000000"/>
          <w:sz w:val="52"/>
        </w:rPr>
        <w:t>湖州绿色采购服务平台</w:t>
      </w:r>
    </w:p>
    <w:p w14:paraId="28C838B8" w14:textId="77777777" w:rsidR="00236BBA" w:rsidRDefault="00000000">
      <w:pPr>
        <w:snapToGrid/>
        <w:spacing w:before="0" w:after="0" w:line="360" w:lineRule="auto"/>
        <w:jc w:val="center"/>
      </w:pPr>
      <w:r>
        <w:rPr>
          <w:rFonts w:ascii="思源黑体 CN Regular" w:eastAsia="思源黑体 CN Regular" w:hAnsi="思源黑体 CN Regular" w:cs="思源黑体 CN Regular"/>
          <w:color w:val="000000"/>
          <w:sz w:val="52"/>
        </w:rPr>
        <w:t>中标人缴纳交易服务费操作手册</w:t>
      </w:r>
    </w:p>
    <w:p w14:paraId="2434BBFE" w14:textId="77777777" w:rsidR="00236BBA" w:rsidRDefault="00000000">
      <w:pPr>
        <w:pStyle w:val="3"/>
        <w:snapToGrid/>
        <w:spacing w:before="260" w:after="260" w:line="415" w:lineRule="auto"/>
        <w:jc w:val="both"/>
      </w:pPr>
      <w:r>
        <w:rPr>
          <w:rFonts w:ascii="等线" w:eastAsia="等线" w:hAnsi="等线" w:cs="等线"/>
          <w:color w:val="000000"/>
          <w:sz w:val="32"/>
        </w:rPr>
        <w:t>一、供应商中标单位缴纳交易服务费操作手册</w:t>
      </w:r>
    </w:p>
    <w:p w14:paraId="161CCE40" w14:textId="77777777" w:rsidR="00236BBA" w:rsidRDefault="00000000">
      <w:pPr>
        <w:snapToGrid/>
        <w:spacing w:before="0" w:after="0"/>
        <w:ind w:firstLine="420"/>
        <w:jc w:val="both"/>
      </w:pPr>
      <w:r>
        <w:rPr>
          <w:rFonts w:ascii="等线" w:eastAsia="等线" w:hAnsi="等线" w:cs="等线"/>
          <w:color w:val="000000"/>
          <w:sz w:val="21"/>
        </w:rPr>
        <w:t>1.、供应商登录窗口，选择对应方式登录，如下图所示：</w:t>
      </w:r>
    </w:p>
    <w:p w14:paraId="6A2131F5" w14:textId="77777777" w:rsidR="00236BBA" w:rsidRDefault="00000000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50400894" wp14:editId="4395E9FC">
            <wp:extent cx="5295900" cy="2857500"/>
            <wp:effectExtent l="0" t="0" r="0" b="0"/>
            <wp:docPr id="2" name="picture" descr="descrip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 descr="descript"/>
                    <pic:cNvPicPr/>
                  </pic:nvPicPr>
                  <pic:blipFill rotWithShape="1">
                    <a:blip r:embed="rId6"/>
                    <a:stretch/>
                  </pic:blipFill>
                  <pic:spPr>
                    <a:xfrm>
                      <a:off x="0" y="0"/>
                      <a:ext cx="52959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67380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 xml:space="preserve">   2、登陆后点击我的项目找到要缴纳的项目，点击进入项目，如下图所示：</w:t>
      </w:r>
    </w:p>
    <w:p w14:paraId="3F09B3C4" w14:textId="77777777" w:rsidR="00236BBA" w:rsidRDefault="00000000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693E48AD" wp14:editId="157716C7">
            <wp:extent cx="5295900" cy="2971800"/>
            <wp:effectExtent l="0" t="0" r="0" b="0"/>
            <wp:docPr id="5" name="picture" descr="descrip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 descr="descript"/>
                    <pic:cNvPicPr/>
                  </pic:nvPicPr>
                  <pic:blipFill rotWithShape="1">
                    <a:blip r:embed="rId7"/>
                    <a:stretch/>
                  </pic:blipFill>
                  <pic:spPr>
                    <a:xfrm>
                      <a:off x="0" y="0"/>
                      <a:ext cx="52959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23DDE" w14:textId="77777777" w:rsidR="00236BBA" w:rsidRDefault="00000000">
      <w:pPr>
        <w:snapToGrid/>
        <w:spacing w:before="0" w:after="0"/>
      </w:pPr>
      <w:r>
        <w:rPr>
          <w:rFonts w:ascii="等线" w:eastAsia="等线" w:hAnsi="等线" w:cs="等线"/>
          <w:color w:val="000000"/>
          <w:sz w:val="21"/>
        </w:rPr>
        <w:t xml:space="preserve"> </w:t>
      </w:r>
    </w:p>
    <w:p w14:paraId="724C5B6A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3、进入项目后点击“交易服务费”，如下图所示：</w:t>
      </w:r>
    </w:p>
    <w:p w14:paraId="765BF5C1" w14:textId="69ABE7EA" w:rsidR="00236BBA" w:rsidRDefault="00742B0A">
      <w:pPr>
        <w:snapToGrid/>
        <w:spacing w:before="0" w:after="0"/>
        <w:jc w:val="both"/>
      </w:pPr>
      <w:r>
        <w:rPr>
          <w:noProof/>
        </w:rPr>
        <w:lastRenderedPageBreak/>
        <w:drawing>
          <wp:inline distT="0" distB="0" distL="0" distR="0" wp14:anchorId="02ECFB3D" wp14:editId="4667F5C3">
            <wp:extent cx="5760085" cy="3051810"/>
            <wp:effectExtent l="0" t="0" r="0" b="0"/>
            <wp:docPr id="11456399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63993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FDDE1" w14:textId="4F386A2C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4、项目信息栏，</w:t>
      </w:r>
      <w:r w:rsidR="00742B0A">
        <w:rPr>
          <w:rFonts w:ascii="等线" w:eastAsia="等线" w:hAnsi="等线" w:cs="等线" w:hint="eastAsia"/>
          <w:color w:val="000000"/>
          <w:sz w:val="21"/>
        </w:rPr>
        <w:t>选择是否本单位支付，如是则对公账号进行缴纳，否则上传代付说明</w:t>
      </w:r>
      <w:r w:rsidR="00742B0A">
        <w:t xml:space="preserve"> </w:t>
      </w:r>
    </w:p>
    <w:p w14:paraId="4D1FE8D0" w14:textId="29224F87" w:rsidR="00236BBA" w:rsidRDefault="00742B0A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2451C9FB" wp14:editId="143281D9">
            <wp:extent cx="5760085" cy="3051810"/>
            <wp:effectExtent l="0" t="0" r="0" b="0"/>
            <wp:docPr id="17690660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06604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358DD" w14:textId="39025395" w:rsidR="00236BBA" w:rsidRDefault="00000000">
      <w:pPr>
        <w:snapToGrid/>
        <w:spacing w:before="0" w:after="0"/>
        <w:jc w:val="both"/>
        <w:rPr>
          <w:rFonts w:ascii="等线" w:eastAsia="等线" w:hAnsi="等线" w:cs="等线"/>
          <w:color w:val="000000"/>
          <w:sz w:val="21"/>
        </w:rPr>
      </w:pPr>
      <w:r>
        <w:rPr>
          <w:rFonts w:ascii="等线" w:eastAsia="等线" w:hAnsi="等线" w:cs="等线"/>
          <w:color w:val="000000"/>
          <w:sz w:val="21"/>
        </w:rPr>
        <w:t xml:space="preserve">5. </w:t>
      </w:r>
      <w:r w:rsidR="00742B0A">
        <w:rPr>
          <w:rFonts w:ascii="等线" w:eastAsia="等线" w:hAnsi="等线" w:cs="等线" w:hint="eastAsia"/>
          <w:color w:val="000000"/>
          <w:sz w:val="21"/>
        </w:rPr>
        <w:t>点击生成缴纳账号</w:t>
      </w:r>
    </w:p>
    <w:p w14:paraId="14F87455" w14:textId="1678122F" w:rsidR="00742B0A" w:rsidRDefault="00742B0A">
      <w:pPr>
        <w:snapToGrid/>
        <w:spacing w:before="0" w:after="0"/>
        <w:jc w:val="both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75E4495" wp14:editId="20EFE5D5">
            <wp:extent cx="5760085" cy="3051810"/>
            <wp:effectExtent l="0" t="0" r="0" b="0"/>
            <wp:docPr id="6911292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12922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5064E" w14:textId="2E50D70D" w:rsidR="00236BBA" w:rsidRDefault="00236BBA">
      <w:pPr>
        <w:snapToGrid/>
        <w:spacing w:before="0" w:after="0"/>
        <w:jc w:val="both"/>
      </w:pPr>
    </w:p>
    <w:p w14:paraId="452FA704" w14:textId="02E71876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6、附加信息栏，上传</w:t>
      </w:r>
      <w:r w:rsidR="00742B0A">
        <w:rPr>
          <w:rFonts w:ascii="等线" w:eastAsia="等线" w:hAnsi="等线" w:cs="等线" w:hint="eastAsia"/>
          <w:color w:val="000000"/>
          <w:sz w:val="21"/>
        </w:rPr>
        <w:t>代付说明</w:t>
      </w:r>
      <w:r>
        <w:rPr>
          <w:rFonts w:ascii="等线" w:eastAsia="等线" w:hAnsi="等线" w:cs="等线"/>
          <w:color w:val="000000"/>
          <w:sz w:val="21"/>
        </w:rPr>
        <w:t>，如下图所示：</w:t>
      </w:r>
    </w:p>
    <w:p w14:paraId="502725A2" w14:textId="066E7A41" w:rsidR="00236BBA" w:rsidRDefault="00742B0A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5754B321" wp14:editId="584BE497">
            <wp:extent cx="5760085" cy="3051810"/>
            <wp:effectExtent l="0" t="0" r="0" b="0"/>
            <wp:docPr id="21166814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68146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BA83F" w14:textId="068363DE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7.</w:t>
      </w:r>
      <w:r w:rsidR="00742B0A">
        <w:rPr>
          <w:rFonts w:ascii="等线" w:eastAsia="等线" w:hAnsi="等线" w:cs="等线" w:hint="eastAsia"/>
          <w:color w:val="000000"/>
          <w:sz w:val="21"/>
        </w:rPr>
        <w:t>缴纳完成后点击到账查询</w:t>
      </w:r>
      <w:r>
        <w:rPr>
          <w:rFonts w:ascii="等线" w:eastAsia="等线" w:hAnsi="等线" w:cs="等线"/>
          <w:color w:val="000000"/>
          <w:sz w:val="21"/>
        </w:rPr>
        <w:t>，如下图所示：</w:t>
      </w:r>
    </w:p>
    <w:p w14:paraId="6DD23E0B" w14:textId="5AF9EEAF" w:rsidR="00236BBA" w:rsidRPr="00742B0A" w:rsidRDefault="00742B0A">
      <w:pPr>
        <w:snapToGrid/>
        <w:spacing w:before="0" w:after="0"/>
        <w:jc w:val="both"/>
      </w:pPr>
      <w:r>
        <w:rPr>
          <w:noProof/>
        </w:rPr>
        <w:lastRenderedPageBreak/>
        <w:drawing>
          <wp:inline distT="0" distB="0" distL="0" distR="0" wp14:anchorId="41468957" wp14:editId="3C5F932F">
            <wp:extent cx="5760085" cy="3051810"/>
            <wp:effectExtent l="0" t="0" r="0" b="0"/>
            <wp:docPr id="19636376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63766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A31EF0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8. 点击我已缴纳，确认提交按钮</w:t>
      </w:r>
      <w:r>
        <w:rPr>
          <w:rFonts w:ascii="等线" w:eastAsia="等线" w:hAnsi="等线" w:cs="等线"/>
          <w:color w:val="FF0000"/>
          <w:sz w:val="21"/>
        </w:rPr>
        <w:t>（温馨提示：提交前请确认已收到该项目发票的信息）</w:t>
      </w:r>
      <w:r>
        <w:rPr>
          <w:rFonts w:ascii="等线" w:eastAsia="等线" w:hAnsi="等线" w:cs="等线"/>
          <w:color w:val="000000"/>
          <w:sz w:val="21"/>
        </w:rPr>
        <w:t>，如下图所示：</w:t>
      </w:r>
    </w:p>
    <w:p w14:paraId="4DE6A93D" w14:textId="18986BAD" w:rsidR="00236BBA" w:rsidRDefault="00742B0A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2A67779C" wp14:editId="2C279772">
            <wp:extent cx="5760085" cy="3051810"/>
            <wp:effectExtent l="0" t="0" r="0" b="0"/>
            <wp:docPr id="7058628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86287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77103" w14:textId="77777777" w:rsidR="00236BBA" w:rsidRDefault="00000000">
      <w:pPr>
        <w:pStyle w:val="3"/>
        <w:snapToGrid/>
        <w:spacing w:before="260" w:after="260" w:line="415" w:lineRule="auto"/>
        <w:jc w:val="both"/>
      </w:pPr>
      <w:r>
        <w:rPr>
          <w:rFonts w:ascii="等线" w:eastAsia="等线" w:hAnsi="等线" w:cs="等线"/>
          <w:color w:val="000000"/>
          <w:sz w:val="32"/>
        </w:rPr>
        <w:t>二、供应商发票信息维护</w:t>
      </w:r>
    </w:p>
    <w:p w14:paraId="43B7507D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1、如要修改开票信息，请点击发票信息维护，如下图所示：</w:t>
      </w:r>
    </w:p>
    <w:p w14:paraId="6A97A16D" w14:textId="77777777" w:rsidR="00236BBA" w:rsidRDefault="00000000">
      <w:pPr>
        <w:snapToGrid/>
        <w:spacing w:before="0" w:after="0"/>
        <w:jc w:val="both"/>
      </w:pPr>
      <w:r>
        <w:rPr>
          <w:noProof/>
        </w:rPr>
        <w:lastRenderedPageBreak/>
        <w:drawing>
          <wp:inline distT="0" distB="0" distL="0" distR="0" wp14:anchorId="26253197" wp14:editId="7BEC22C0">
            <wp:extent cx="5229225" cy="2819400"/>
            <wp:effectExtent l="0" t="0" r="0" b="0"/>
            <wp:docPr id="26" name="picture" descr="descrip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 descr="descript"/>
                    <pic:cNvPicPr/>
                  </pic:nvPicPr>
                  <pic:blipFill rotWithShape="1">
                    <a:blip r:embed="rId14"/>
                    <a:stretch/>
                  </pic:blipFill>
                  <pic:spPr>
                    <a:xfrm>
                      <a:off x="0" y="0"/>
                      <a:ext cx="52292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8C084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2、修改信息请依次填写信息：如下图所示</w:t>
      </w:r>
    </w:p>
    <w:p w14:paraId="0E9E73B4" w14:textId="77777777" w:rsidR="00236BBA" w:rsidRDefault="00000000">
      <w:pPr>
        <w:snapToGrid/>
        <w:spacing w:before="0" w:after="0"/>
        <w:jc w:val="both"/>
      </w:pPr>
      <w:r>
        <w:rPr>
          <w:noProof/>
        </w:rPr>
        <w:drawing>
          <wp:inline distT="0" distB="0" distL="0" distR="0" wp14:anchorId="2CFE2918" wp14:editId="2D7B559C">
            <wp:extent cx="5229225" cy="2828925"/>
            <wp:effectExtent l="0" t="0" r="0" b="0"/>
            <wp:docPr id="29" name="picture" descr="descrip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" descr="descript"/>
                    <pic:cNvPicPr/>
                  </pic:nvPicPr>
                  <pic:blipFill rotWithShape="1">
                    <a:blip r:embed="rId15"/>
                    <a:stretch/>
                  </pic:blipFill>
                  <pic:spPr>
                    <a:xfrm>
                      <a:off x="0" y="0"/>
                      <a:ext cx="522922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97B82" w14:textId="77777777" w:rsidR="00236BBA" w:rsidRDefault="00000000">
      <w:pPr>
        <w:snapToGrid/>
        <w:spacing w:before="0" w:after="0"/>
        <w:jc w:val="both"/>
      </w:pPr>
      <w:r>
        <w:rPr>
          <w:rFonts w:ascii="等线" w:eastAsia="等线" w:hAnsi="等线" w:cs="等线"/>
          <w:color w:val="000000"/>
          <w:sz w:val="21"/>
        </w:rPr>
        <w:t>3、填完信息后，请点击“确认修改“，如下图所示：</w:t>
      </w:r>
    </w:p>
    <w:p w14:paraId="1F941022" w14:textId="77777777" w:rsidR="00236BBA" w:rsidRDefault="00000000">
      <w:pPr>
        <w:snapToGrid/>
        <w:spacing w:before="0" w:after="0"/>
        <w:jc w:val="both"/>
      </w:pPr>
      <w:r>
        <w:rPr>
          <w:noProof/>
        </w:rPr>
        <w:lastRenderedPageBreak/>
        <w:drawing>
          <wp:inline distT="0" distB="0" distL="0" distR="0" wp14:anchorId="6F901DFB" wp14:editId="06DB1DFF">
            <wp:extent cx="5229225" cy="2828925"/>
            <wp:effectExtent l="0" t="0" r="0" b="0"/>
            <wp:docPr id="32" name="picture" descr="descrip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" descr="descript"/>
                    <pic:cNvPicPr/>
                  </pic:nvPicPr>
                  <pic:blipFill rotWithShape="1">
                    <a:blip r:embed="rId16"/>
                    <a:stretch/>
                  </pic:blipFill>
                  <pic:spPr>
                    <a:xfrm>
                      <a:off x="0" y="0"/>
                      <a:ext cx="522922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B9D08" w14:textId="77777777" w:rsidR="00236BBA" w:rsidRDefault="00236BBA">
      <w:pPr>
        <w:pStyle w:val="a5"/>
        <w:snapToGrid/>
        <w:spacing w:line="240" w:lineRule="auto"/>
        <w:jc w:val="left"/>
      </w:pPr>
    </w:p>
    <w:p w14:paraId="2003E39F" w14:textId="77777777" w:rsidR="00236BBA" w:rsidRDefault="00236BBA">
      <w:pPr>
        <w:snapToGrid/>
      </w:pPr>
    </w:p>
    <w:sectPr w:rsidR="00236BBA">
      <w:pgSz w:w="11905" w:h="16838"/>
      <w:pgMar w:top="1361" w:right="1417" w:bottom="1361" w:left="1417" w:header="720" w:footer="720" w:gutter="0"/>
      <w:cols w:space="720"/>
      <w:docGrid w:type="lines" w:linePitch="41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88B272" w14:textId="77777777" w:rsidR="00816E37" w:rsidRDefault="00816E37" w:rsidP="00742B0A">
      <w:pPr>
        <w:spacing w:before="0" w:after="0"/>
      </w:pPr>
      <w:r>
        <w:separator/>
      </w:r>
    </w:p>
  </w:endnote>
  <w:endnote w:type="continuationSeparator" w:id="0">
    <w:p w14:paraId="5AF44FDA" w14:textId="77777777" w:rsidR="00816E37" w:rsidRDefault="00816E37" w:rsidP="00742B0A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onaco">
    <w:panose1 w:val="00000000000000000000"/>
    <w:charset w:val="00"/>
    <w:family w:val="roman"/>
    <w:notTrueType/>
    <w:pitch w:val="default"/>
  </w:font>
  <w:font w:name="思源黑体 CN Regular">
    <w:altName w:val="宋体"/>
    <w:panose1 w:val="00000000000000000000"/>
    <w:charset w:val="86"/>
    <w:family w:val="roman"/>
    <w:notTrueType/>
    <w:pitch w:val="default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53A2487" w14:textId="77777777" w:rsidR="00816E37" w:rsidRDefault="00816E37" w:rsidP="00742B0A">
      <w:pPr>
        <w:spacing w:before="0" w:after="0"/>
      </w:pPr>
      <w:r>
        <w:separator/>
      </w:r>
    </w:p>
  </w:footnote>
  <w:footnote w:type="continuationSeparator" w:id="0">
    <w:p w14:paraId="50544F92" w14:textId="77777777" w:rsidR="00816E37" w:rsidRDefault="00816E37" w:rsidP="00742B0A"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23A0"/>
    <w:rsid w:val="00236BBA"/>
    <w:rsid w:val="00680AC3"/>
    <w:rsid w:val="00742B0A"/>
    <w:rsid w:val="007452DF"/>
    <w:rsid w:val="00816E37"/>
    <w:rsid w:val="00E023A0"/>
    <w:rsid w:val="00FE7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2639E2"/>
  <w15:chartTrackingRefBased/>
  <w15:docId w15:val="{0549D595-5F3E-9A49-832F-E7DF377834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EastAsia" w:hAnsi="Times New Roman" w:cs="Times New Roman"/>
        <w:color w:val="333333"/>
        <w:kern w:val="2"/>
        <w:sz w:val="22"/>
        <w:szCs w:val="22"/>
        <w:lang w:val="en-US" w:eastAsia="zh-CN" w:bidi="ar-SA"/>
      </w:rPr>
    </w:rPrDefault>
    <w:pPrDefault>
      <w:pPr>
        <w:snapToGrid w:val="0"/>
        <w:spacing w:before="60" w:after="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uiPriority w:val="9"/>
    <w:qFormat/>
    <w:pPr>
      <w:keepNext/>
      <w:keepLines/>
      <w:spacing w:before="0" w:after="0" w:line="408" w:lineRule="auto"/>
      <w:outlineLvl w:val="0"/>
    </w:pPr>
    <w:rPr>
      <w:b/>
      <w:bCs/>
      <w:color w:val="1A1A1A"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0" w:after="0" w:line="408" w:lineRule="auto"/>
      <w:outlineLvl w:val="2"/>
    </w:pPr>
    <w:rPr>
      <w:b/>
      <w:bCs/>
      <w:color w:val="1A1A1A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tblPr>
      <w:tblBorders>
        <w:top w:val="single" w:sz="6" w:space="0" w:color="CBCDD1"/>
        <w:left w:val="single" w:sz="6" w:space="0" w:color="CBCDD1"/>
        <w:bottom w:val="single" w:sz="6" w:space="0" w:color="CBCDD1"/>
        <w:right w:val="single" w:sz="6" w:space="0" w:color="CBCDD1"/>
        <w:insideH w:val="single" w:sz="6" w:space="0" w:color="CBCDD1"/>
        <w:insideV w:val="single" w:sz="6" w:space="0" w:color="CBCDD1"/>
      </w:tblBorders>
    </w:tblPr>
    <w:tcPr>
      <w:vAlign w:val="center"/>
    </w:tcPr>
  </w:style>
  <w:style w:type="paragraph" w:customStyle="1" w:styleId="melo-codeblock-Base-theme-para">
    <w:name w:val="melo-codeblock-Base-theme-para"/>
    <w:basedOn w:val="a"/>
    <w:pPr>
      <w:spacing w:before="0" w:after="0" w:line="360" w:lineRule="auto"/>
    </w:pPr>
    <w:rPr>
      <w:rFonts w:ascii="Monaco" w:eastAsia="Monaco" w:hAnsi="Monaco" w:cs="Monaco"/>
      <w:color w:val="000000"/>
      <w:sz w:val="21"/>
    </w:rPr>
  </w:style>
  <w:style w:type="character" w:customStyle="1" w:styleId="melo-codeblock-Base-theme-char">
    <w:name w:val="melo-codeblock-Base-theme-char"/>
    <w:rPr>
      <w:rFonts w:ascii="Monaco" w:eastAsia="Monaco" w:hAnsi="Monaco" w:cs="Monaco"/>
      <w:color w:val="000000"/>
      <w:sz w:val="21"/>
    </w:rPr>
  </w:style>
  <w:style w:type="character" w:styleId="a4">
    <w:name w:val="Hyperlink"/>
    <w:basedOn w:val="a0"/>
    <w:uiPriority w:val="99"/>
    <w:unhideWhenUsed/>
    <w:rPr>
      <w:color w:val="1E6FFF" w:themeColor="hyperlink"/>
      <w:u w:val="single"/>
    </w:rPr>
  </w:style>
  <w:style w:type="paragraph" w:styleId="a5">
    <w:name w:val="Title"/>
    <w:basedOn w:val="a"/>
    <w:next w:val="a"/>
    <w:uiPriority w:val="10"/>
    <w:qFormat/>
    <w:pPr>
      <w:keepNext/>
      <w:keepLines/>
      <w:spacing w:before="0" w:after="0" w:line="408" w:lineRule="auto"/>
      <w:jc w:val="center"/>
      <w:outlineLvl w:val="0"/>
    </w:pPr>
    <w:rPr>
      <w:b/>
      <w:bCs/>
      <w:color w:val="1A1A1A"/>
      <w:sz w:val="48"/>
      <w:szCs w:val="48"/>
    </w:rPr>
  </w:style>
  <w:style w:type="paragraph" w:styleId="a6">
    <w:name w:val="header"/>
    <w:basedOn w:val="a"/>
    <w:link w:val="a7"/>
    <w:uiPriority w:val="99"/>
    <w:unhideWhenUsed/>
    <w:rsid w:val="00742B0A"/>
    <w:pP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742B0A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742B0A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742B0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1E6FFF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58</Words>
  <Characters>332</Characters>
  <Application>Microsoft Office Word</Application>
  <DocSecurity>0</DocSecurity>
  <Lines>2</Lines>
  <Paragraphs>1</Paragraphs>
  <ScaleCrop>false</ScaleCrop>
  <Company/>
  <LinksUpToDate>false</LinksUpToDate>
  <CharactersWithSpaces>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帅兵 王</cp:lastModifiedBy>
  <cp:revision>2</cp:revision>
  <dcterms:created xsi:type="dcterms:W3CDTF">2024-01-03T15:34:00Z</dcterms:created>
  <dcterms:modified xsi:type="dcterms:W3CDTF">2024-06-18T01:11:00Z</dcterms:modified>
</cp:coreProperties>
</file>