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E9B1A5" w14:textId="77777777" w:rsidR="00A12C3A" w:rsidRDefault="00000000">
      <w:pPr>
        <w:snapToGrid/>
        <w:spacing w:before="0" w:after="0" w:line="240" w:lineRule="auto"/>
        <w:jc w:val="center"/>
      </w:pPr>
      <w:r>
        <w:rPr>
          <w:rFonts w:ascii="思源黑体 CN Regular" w:eastAsia="思源黑体 CN Regular" w:hAnsi="思源黑体 CN Regular" w:cs="思源黑体 CN Regular"/>
          <w:color w:val="000000"/>
          <w:sz w:val="52"/>
        </w:rPr>
        <w:t>湖州市绿色采购服务平台</w:t>
      </w:r>
    </w:p>
    <w:p w14:paraId="2450E9EC" w14:textId="77777777" w:rsidR="00A12C3A" w:rsidRDefault="00000000">
      <w:pPr>
        <w:snapToGrid/>
        <w:spacing w:before="0" w:after="0" w:line="240" w:lineRule="auto"/>
        <w:jc w:val="center"/>
      </w:pPr>
      <w:r>
        <w:rPr>
          <w:rFonts w:ascii="思源黑体 CN Regular" w:eastAsia="思源黑体 CN Regular" w:hAnsi="思源黑体 CN Regular" w:cs="思源黑体 CN Regular"/>
          <w:color w:val="000000"/>
          <w:sz w:val="52"/>
        </w:rPr>
        <w:t>投标人操作手册</w:t>
      </w:r>
    </w:p>
    <w:p w14:paraId="4F2ADA8D" w14:textId="77777777" w:rsidR="00A12C3A" w:rsidRDefault="00000000">
      <w:pPr>
        <w:snapToGrid/>
        <w:spacing w:before="0" w:after="0" w:line="360" w:lineRule="auto"/>
        <w:jc w:val="center"/>
      </w:pPr>
      <w:r>
        <w:rPr>
          <w:rFonts w:ascii="思源宋体 CN ExtraLight" w:eastAsia="思源宋体 CN ExtraLight" w:hAnsi="思源宋体 CN ExtraLight" w:cs="思源宋体 CN ExtraLight"/>
          <w:b/>
          <w:color w:val="000000"/>
          <w:spacing w:val="200"/>
          <w:sz w:val="32"/>
        </w:rPr>
        <w:t>目录</w:t>
      </w:r>
    </w:p>
    <w:p w14:paraId="3A0F2891" w14:textId="77777777" w:rsidR="00A12C3A" w:rsidRDefault="00000000">
      <w:pPr>
        <w:snapToGrid/>
        <w:spacing w:before="0" w:after="0" w:line="240" w:lineRule="auto"/>
        <w:jc w:val="both"/>
      </w:pPr>
      <w:hyperlink r:id="rId5" w:anchor="_Toc148426541" w:tgtFrame="dkey" w:history="1">
        <w:r>
          <w:rPr>
            <w:rStyle w:val="a4"/>
          </w:rPr>
          <w:t>一、</w:t>
        </w:r>
        <w:r>
          <w:rPr>
            <w:rStyle w:val="a4"/>
          </w:rPr>
          <w:tab/>
        </w:r>
        <w:r>
          <w:rPr>
            <w:rStyle w:val="a4"/>
          </w:rPr>
          <w:t>系统前期准备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_Toc148426541 \h </w:instrText>
        </w:r>
        <w:r>
          <w:fldChar w:fldCharType="separate"/>
        </w:r>
        <w:r>
          <w:rPr>
            <w:rStyle w:val="a4"/>
          </w:rPr>
          <w:t>1</w:t>
        </w:r>
        <w:r>
          <w:fldChar w:fldCharType="end"/>
        </w:r>
      </w:hyperlink>
    </w:p>
    <w:p w14:paraId="7294183E" w14:textId="77777777" w:rsidR="00A12C3A" w:rsidRDefault="00000000">
      <w:pPr>
        <w:snapToGrid/>
        <w:spacing w:line="240" w:lineRule="auto"/>
        <w:ind w:leftChars="200" w:left="440"/>
        <w:jc w:val="both"/>
      </w:pPr>
      <w:hyperlink r:id="rId6" w:anchor="_Toc148426542" w:tgtFrame="dkey" w:history="1">
        <w:r>
          <w:rPr>
            <w:rStyle w:val="a4"/>
          </w:rPr>
          <w:t>1.1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驱动安装说明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_Toc148426542 \h </w:instrText>
        </w:r>
        <w:r>
          <w:fldChar w:fldCharType="separate"/>
        </w:r>
        <w:r>
          <w:rPr>
            <w:rStyle w:val="a4"/>
          </w:rPr>
          <w:t>1</w:t>
        </w:r>
        <w:r>
          <w:fldChar w:fldCharType="end"/>
        </w:r>
      </w:hyperlink>
    </w:p>
    <w:p w14:paraId="3672ECFF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7" w:anchor="_Toc148426543" w:tgtFrame="dkey" w:history="1">
        <w:r>
          <w:rPr>
            <w:rStyle w:val="a4"/>
          </w:rPr>
          <w:t>1.1.1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安装驱动程序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_Toc148426543 \h </w:instrText>
        </w:r>
        <w:r>
          <w:fldChar w:fldCharType="separate"/>
        </w:r>
        <w:r>
          <w:rPr>
            <w:rStyle w:val="a4"/>
          </w:rPr>
          <w:t>1</w:t>
        </w:r>
        <w:r>
          <w:fldChar w:fldCharType="end"/>
        </w:r>
      </w:hyperlink>
    </w:p>
    <w:p w14:paraId="71FAD0D2" w14:textId="77777777" w:rsidR="00A12C3A" w:rsidRDefault="00000000">
      <w:pPr>
        <w:snapToGrid/>
        <w:spacing w:line="240" w:lineRule="auto"/>
        <w:ind w:leftChars="200" w:left="440"/>
        <w:jc w:val="both"/>
      </w:pPr>
      <w:hyperlink r:id="rId8" w:anchor="_Toc148426544" w:tgtFrame="dkey" w:history="1">
        <w:r>
          <w:rPr>
            <w:rStyle w:val="a4"/>
          </w:rPr>
          <w:t>1.2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浏览器配置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_Toc148426544 \h </w:instrText>
        </w:r>
        <w:r>
          <w:fldChar w:fldCharType="separate"/>
        </w:r>
        <w:r>
          <w:rPr>
            <w:rStyle w:val="a4"/>
          </w:rPr>
          <w:t>3</w:t>
        </w:r>
        <w:r>
          <w:fldChar w:fldCharType="end"/>
        </w:r>
      </w:hyperlink>
    </w:p>
    <w:p w14:paraId="3E29EE7E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9" w:anchor="_Toc148426545" w:tgtFrame="dkey" w:history="1">
        <w:r>
          <w:rPr>
            <w:rStyle w:val="a4"/>
          </w:rPr>
          <w:t>1.2.1</w:t>
        </w:r>
        <w:r>
          <w:rPr>
            <w:rStyle w:val="a4"/>
          </w:rPr>
          <w:t>、</w:t>
        </w:r>
        <w:r>
          <w:rPr>
            <w:rStyle w:val="a4"/>
          </w:rPr>
          <w:tab/>
          <w:t>Internet</w:t>
        </w:r>
        <w:r>
          <w:rPr>
            <w:rStyle w:val="a4"/>
          </w:rPr>
          <w:t>选项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_Toc148426545 \h </w:instrText>
        </w:r>
        <w:r>
          <w:fldChar w:fldCharType="separate"/>
        </w:r>
        <w:r>
          <w:rPr>
            <w:rStyle w:val="a4"/>
          </w:rPr>
          <w:t>3</w:t>
        </w:r>
        <w:r>
          <w:fldChar w:fldCharType="end"/>
        </w:r>
      </w:hyperlink>
    </w:p>
    <w:p w14:paraId="69AF2852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10" w:anchor="_Toc148426546" w:tgtFrame="dkey" w:history="1">
        <w:r>
          <w:rPr>
            <w:rStyle w:val="a4"/>
          </w:rPr>
          <w:t>1.2.2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关闭拦截工具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_Toc148426546 \h </w:instrText>
        </w:r>
        <w:r>
          <w:fldChar w:fldCharType="separate"/>
        </w:r>
        <w:r>
          <w:rPr>
            <w:rStyle w:val="a4"/>
          </w:rPr>
          <w:t>7</w:t>
        </w:r>
        <w:r>
          <w:fldChar w:fldCharType="end"/>
        </w:r>
      </w:hyperlink>
    </w:p>
    <w:p w14:paraId="7FAAB5BD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11" w:anchor="_Toc148426547" w:tgtFrame="dkey" w:history="1">
        <w:r>
          <w:rPr>
            <w:rStyle w:val="a4"/>
          </w:rPr>
          <w:t>1.2.3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如无</w:t>
        </w:r>
        <w:r>
          <w:rPr>
            <w:rStyle w:val="a4"/>
          </w:rPr>
          <w:t>IE</w:t>
        </w:r>
        <w:r>
          <w:rPr>
            <w:rStyle w:val="a4"/>
          </w:rPr>
          <w:t>浏览器也可使用</w:t>
        </w:r>
        <w:r>
          <w:rPr>
            <w:rStyle w:val="a4"/>
          </w:rPr>
          <w:t>360</w:t>
        </w:r>
        <w:r>
          <w:rPr>
            <w:rStyle w:val="a4"/>
          </w:rPr>
          <w:t>浏览器（兼容模式）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_Toc148426547 \h </w:instrText>
        </w:r>
        <w:r>
          <w:fldChar w:fldCharType="separate"/>
        </w:r>
        <w:r>
          <w:rPr>
            <w:rStyle w:val="a4"/>
          </w:rPr>
          <w:t>7</w:t>
        </w:r>
        <w:r>
          <w:fldChar w:fldCharType="end"/>
        </w:r>
      </w:hyperlink>
    </w:p>
    <w:p w14:paraId="530B1FB3" w14:textId="77777777" w:rsidR="00A12C3A" w:rsidRDefault="00000000">
      <w:pPr>
        <w:snapToGrid/>
        <w:spacing w:before="0" w:after="0" w:line="240" w:lineRule="auto"/>
        <w:jc w:val="both"/>
      </w:pPr>
      <w:hyperlink r:id="rId12" w:anchor="_Toc148426548" w:tgtFrame="dkey" w:history="1">
        <w:r>
          <w:rPr>
            <w:rStyle w:val="a4"/>
          </w:rPr>
          <w:t>二、</w:t>
        </w:r>
        <w:r>
          <w:rPr>
            <w:rStyle w:val="a4"/>
          </w:rPr>
          <w:tab/>
        </w:r>
        <w:r>
          <w:rPr>
            <w:rStyle w:val="a4"/>
          </w:rPr>
          <w:t>投标人网上交易平台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_Toc148426548 \h </w:instrText>
        </w:r>
        <w:r>
          <w:fldChar w:fldCharType="separate"/>
        </w:r>
        <w:r>
          <w:rPr>
            <w:rStyle w:val="a4"/>
          </w:rPr>
          <w:t>8</w:t>
        </w:r>
        <w:r>
          <w:fldChar w:fldCharType="end"/>
        </w:r>
      </w:hyperlink>
    </w:p>
    <w:p w14:paraId="6CCC0299" w14:textId="77777777" w:rsidR="00A12C3A" w:rsidRDefault="00000000">
      <w:pPr>
        <w:snapToGrid/>
        <w:spacing w:before="0" w:after="0" w:line="240" w:lineRule="auto"/>
        <w:jc w:val="both"/>
      </w:pPr>
      <w:hyperlink r:id="rId13" w:anchor="_Toc148426549" w:tgtFrame="dkey" w:history="1">
        <w:r>
          <w:rPr>
            <w:rStyle w:val="a4"/>
          </w:rPr>
          <w:t>三、</w:t>
        </w:r>
        <w:r>
          <w:rPr>
            <w:rStyle w:val="a4"/>
          </w:rPr>
          <w:tab/>
        </w:r>
        <w:r>
          <w:rPr>
            <w:rStyle w:val="a4"/>
          </w:rPr>
          <w:t>投标人管理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_Toc148426549 \h </w:instrText>
        </w:r>
        <w:r>
          <w:fldChar w:fldCharType="separate"/>
        </w:r>
        <w:r>
          <w:rPr>
            <w:rStyle w:val="a4"/>
          </w:rPr>
          <w:t>8</w:t>
        </w:r>
        <w:r>
          <w:fldChar w:fldCharType="end"/>
        </w:r>
      </w:hyperlink>
    </w:p>
    <w:p w14:paraId="698C88FD" w14:textId="77777777" w:rsidR="00A12C3A" w:rsidRDefault="00000000">
      <w:pPr>
        <w:snapToGrid/>
        <w:spacing w:line="240" w:lineRule="auto"/>
        <w:ind w:leftChars="200" w:left="440"/>
        <w:jc w:val="both"/>
      </w:pPr>
      <w:hyperlink r:id="rId14" w:anchor="_Toc148426550" w:tgtFrame="dkey" w:history="1">
        <w:r>
          <w:rPr>
            <w:rStyle w:val="a4"/>
          </w:rPr>
          <w:t>3.1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投标人注册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_Toc148426550 \h </w:instrText>
        </w:r>
        <w:r>
          <w:fldChar w:fldCharType="separate"/>
        </w:r>
        <w:r>
          <w:rPr>
            <w:rStyle w:val="a4"/>
          </w:rPr>
          <w:t>8</w:t>
        </w:r>
        <w:r>
          <w:fldChar w:fldCharType="end"/>
        </w:r>
      </w:hyperlink>
    </w:p>
    <w:p w14:paraId="4F7030D8" w14:textId="77777777" w:rsidR="00A12C3A" w:rsidRDefault="00000000">
      <w:pPr>
        <w:snapToGrid/>
        <w:spacing w:line="240" w:lineRule="auto"/>
        <w:ind w:leftChars="200" w:left="440"/>
        <w:jc w:val="both"/>
      </w:pPr>
      <w:hyperlink r:id="rId15" w:anchor="_Toc148426551" w:tgtFrame="dkey" w:history="1">
        <w:r>
          <w:rPr>
            <w:rStyle w:val="a4"/>
          </w:rPr>
          <w:t>3.2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诚信库管理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_Toc148426551 \h </w:instrText>
        </w:r>
        <w:r>
          <w:fldChar w:fldCharType="separate"/>
        </w:r>
        <w:r>
          <w:rPr>
            <w:rStyle w:val="a4"/>
          </w:rPr>
          <w:t>10</w:t>
        </w:r>
        <w:r>
          <w:fldChar w:fldCharType="end"/>
        </w:r>
      </w:hyperlink>
    </w:p>
    <w:p w14:paraId="1E0EADA1" w14:textId="77777777" w:rsidR="00A12C3A" w:rsidRDefault="00000000">
      <w:pPr>
        <w:snapToGrid/>
        <w:spacing w:before="0" w:after="0" w:line="240" w:lineRule="auto"/>
        <w:jc w:val="both"/>
      </w:pPr>
      <w:hyperlink r:id="rId16" w:anchor="_Toc148426552" w:tgtFrame="dkey" w:history="1">
        <w:r>
          <w:rPr>
            <w:rStyle w:val="a4"/>
          </w:rPr>
          <w:t>四、</w:t>
        </w:r>
        <w:r>
          <w:rPr>
            <w:rStyle w:val="a4"/>
          </w:rPr>
          <w:tab/>
        </w:r>
        <w:r>
          <w:rPr>
            <w:rStyle w:val="a4"/>
          </w:rPr>
          <w:t>业务管理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_Toc148426552 \h </w:instrText>
        </w:r>
        <w:r>
          <w:fldChar w:fldCharType="separate"/>
        </w:r>
        <w:r>
          <w:rPr>
            <w:rStyle w:val="a4"/>
          </w:rPr>
          <w:t>10</w:t>
        </w:r>
        <w:r>
          <w:fldChar w:fldCharType="end"/>
        </w:r>
      </w:hyperlink>
    </w:p>
    <w:p w14:paraId="3427C731" w14:textId="77777777" w:rsidR="00A12C3A" w:rsidRDefault="00000000">
      <w:pPr>
        <w:snapToGrid/>
        <w:spacing w:line="240" w:lineRule="auto"/>
        <w:ind w:leftChars="200" w:left="440"/>
        <w:jc w:val="both"/>
      </w:pPr>
      <w:hyperlink r:id="rId17" w:anchor="_Toc148426553" w:tgtFrame="dkey" w:history="1">
        <w:r>
          <w:rPr>
            <w:rStyle w:val="a4"/>
          </w:rPr>
          <w:t>4.1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交易公告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_Toc148426553 \h </w:instrText>
        </w:r>
        <w:r>
          <w:fldChar w:fldCharType="separate"/>
        </w:r>
        <w:r>
          <w:rPr>
            <w:rStyle w:val="a4"/>
          </w:rPr>
          <w:t>10</w:t>
        </w:r>
        <w:r>
          <w:fldChar w:fldCharType="end"/>
        </w:r>
      </w:hyperlink>
    </w:p>
    <w:p w14:paraId="75116423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18" w:anchor="_Toc148426554" w:tgtFrame="dkey" w:history="1">
        <w:r>
          <w:rPr>
            <w:rStyle w:val="a4"/>
          </w:rPr>
          <w:t>4.1.1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查看公告详情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_Toc148426554 \h </w:instrText>
        </w:r>
        <w:r>
          <w:fldChar w:fldCharType="separate"/>
        </w:r>
        <w:r>
          <w:rPr>
            <w:rStyle w:val="a4"/>
          </w:rPr>
          <w:t>10</w:t>
        </w:r>
        <w:r>
          <w:fldChar w:fldCharType="end"/>
        </w:r>
      </w:hyperlink>
    </w:p>
    <w:p w14:paraId="373B7B8A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19" w:anchor="_Toc148426555" w:tgtFrame="dkey" w:history="1">
        <w:r>
          <w:rPr>
            <w:rStyle w:val="a4"/>
          </w:rPr>
          <w:t>4.1.2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交易文件下载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_Toc148426555 \h </w:instrText>
        </w:r>
        <w:r>
          <w:fldChar w:fldCharType="separate"/>
        </w:r>
        <w:r>
          <w:rPr>
            <w:rStyle w:val="a4"/>
          </w:rPr>
          <w:t>11</w:t>
        </w:r>
        <w:r>
          <w:fldChar w:fldCharType="end"/>
        </w:r>
      </w:hyperlink>
    </w:p>
    <w:p w14:paraId="7FFF3B77" w14:textId="77777777" w:rsidR="00A12C3A" w:rsidRDefault="00000000">
      <w:pPr>
        <w:snapToGrid/>
        <w:spacing w:line="240" w:lineRule="auto"/>
        <w:ind w:leftChars="200" w:left="440"/>
        <w:jc w:val="both"/>
      </w:pPr>
      <w:hyperlink r:id="rId20" w:anchor="_Toc148426556" w:tgtFrame="dkey" w:history="1">
        <w:r>
          <w:rPr>
            <w:rStyle w:val="a4"/>
          </w:rPr>
          <w:t>4.2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我的项目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_Toc148426556 \h </w:instrText>
        </w:r>
        <w:r>
          <w:fldChar w:fldCharType="separate"/>
        </w:r>
        <w:r>
          <w:rPr>
            <w:rStyle w:val="a4"/>
          </w:rPr>
          <w:t>13</w:t>
        </w:r>
        <w:r>
          <w:fldChar w:fldCharType="end"/>
        </w:r>
      </w:hyperlink>
    </w:p>
    <w:p w14:paraId="7D99385E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21" w:anchor="_Toc148426557" w:tgtFrame="dkey" w:history="1">
        <w:r>
          <w:rPr>
            <w:rStyle w:val="a4"/>
          </w:rPr>
          <w:t>4.2.1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交易文件领取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_Toc148426557 \h </w:instrText>
        </w:r>
        <w:r>
          <w:fldChar w:fldCharType="separate"/>
        </w:r>
        <w:r>
          <w:rPr>
            <w:rStyle w:val="a4"/>
          </w:rPr>
          <w:t>13</w:t>
        </w:r>
        <w:r>
          <w:fldChar w:fldCharType="end"/>
        </w:r>
      </w:hyperlink>
    </w:p>
    <w:p w14:paraId="7A145CF7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22" w:anchor="_Toc148426558" w:tgtFrame="dkey" w:history="1">
        <w:r>
          <w:rPr>
            <w:rStyle w:val="a4"/>
          </w:rPr>
          <w:t>4.2.2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答疑文件领取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_Toc148426558 \h </w:instrText>
        </w:r>
        <w:r>
          <w:fldChar w:fldCharType="separate"/>
        </w:r>
        <w:r>
          <w:rPr>
            <w:rStyle w:val="a4"/>
          </w:rPr>
          <w:t>15</w:t>
        </w:r>
        <w:r>
          <w:fldChar w:fldCharType="end"/>
        </w:r>
      </w:hyperlink>
    </w:p>
    <w:p w14:paraId="7A3F6271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23" w:anchor="_Toc148426559" w:tgtFrame="dkey" w:history="1">
        <w:r>
          <w:rPr>
            <w:rStyle w:val="a4"/>
          </w:rPr>
          <w:t>4.2.3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上传响应文件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_Toc148426559 \h </w:instrText>
        </w:r>
        <w:r>
          <w:fldChar w:fldCharType="separate"/>
        </w:r>
        <w:r>
          <w:rPr>
            <w:rStyle w:val="a4"/>
          </w:rPr>
          <w:t>17</w:t>
        </w:r>
        <w:r>
          <w:fldChar w:fldCharType="end"/>
        </w:r>
      </w:hyperlink>
    </w:p>
    <w:p w14:paraId="6CB08CD9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24" w:anchor="_Toc148426560" w:tgtFrame="dkey" w:history="1">
        <w:r>
          <w:rPr>
            <w:rStyle w:val="a4"/>
          </w:rPr>
          <w:t>4.2.4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开标签到解密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_Toc148426560 \h </w:instrText>
        </w:r>
        <w:r>
          <w:fldChar w:fldCharType="separate"/>
        </w:r>
        <w:r>
          <w:rPr>
            <w:rStyle w:val="a4"/>
          </w:rPr>
          <w:t>18</w:t>
        </w:r>
        <w:r>
          <w:fldChar w:fldCharType="end"/>
        </w:r>
      </w:hyperlink>
    </w:p>
    <w:p w14:paraId="4C184E27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25" w:anchor="_Toc148426561" w:tgtFrame="dkey" w:history="1">
        <w:r>
          <w:rPr>
            <w:rStyle w:val="a4"/>
          </w:rPr>
          <w:t>4.2.5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评标澄清回复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_Toc148426561 \h </w:instrText>
        </w:r>
        <w:r>
          <w:fldChar w:fldCharType="separate"/>
        </w:r>
        <w:r>
          <w:rPr>
            <w:rStyle w:val="a4"/>
          </w:rPr>
          <w:t>18</w:t>
        </w:r>
        <w:r>
          <w:fldChar w:fldCharType="end"/>
        </w:r>
      </w:hyperlink>
    </w:p>
    <w:p w14:paraId="5B7B089B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26" w:anchor="_Toc148426562" w:tgtFrame="dkey" w:history="1">
        <w:r>
          <w:rPr>
            <w:rStyle w:val="a4"/>
          </w:rPr>
          <w:t>4.2.6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提问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_Toc148426562 \h </w:instrText>
        </w:r>
        <w:r>
          <w:fldChar w:fldCharType="separate"/>
        </w:r>
        <w:r>
          <w:rPr>
            <w:rStyle w:val="a4"/>
          </w:rPr>
          <w:t>19</w:t>
        </w:r>
        <w:r>
          <w:fldChar w:fldCharType="end"/>
        </w:r>
      </w:hyperlink>
    </w:p>
    <w:p w14:paraId="1A06055E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27" w:anchor="_Toc148426563" w:tgtFrame="dkey" w:history="1">
        <w:r>
          <w:rPr>
            <w:rStyle w:val="a4"/>
          </w:rPr>
          <w:t>4.2.7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质疑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_Toc148426563 \h </w:instrText>
        </w:r>
        <w:r>
          <w:fldChar w:fldCharType="separate"/>
        </w:r>
        <w:r>
          <w:rPr>
            <w:rStyle w:val="a4"/>
          </w:rPr>
          <w:t>20</w:t>
        </w:r>
        <w:r>
          <w:fldChar w:fldCharType="end"/>
        </w:r>
      </w:hyperlink>
    </w:p>
    <w:p w14:paraId="74089F91" w14:textId="77777777" w:rsidR="00A12C3A" w:rsidRDefault="00000000">
      <w:pPr>
        <w:snapToGrid/>
        <w:spacing w:line="240" w:lineRule="auto"/>
        <w:ind w:leftChars="200" w:left="440"/>
        <w:jc w:val="both"/>
      </w:pPr>
      <w:hyperlink r:id="rId28" w:anchor="_Toc148426564" w:tgtFrame="dkey" w:history="1">
        <w:r>
          <w:rPr>
            <w:rStyle w:val="a4"/>
          </w:rPr>
          <w:t>4.3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中标项目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_Toc148426564 \h </w:instrText>
        </w:r>
        <w:r>
          <w:fldChar w:fldCharType="separate"/>
        </w:r>
        <w:r>
          <w:rPr>
            <w:rStyle w:val="a4"/>
          </w:rPr>
          <w:t>22</w:t>
        </w:r>
        <w:r>
          <w:fldChar w:fldCharType="end"/>
        </w:r>
      </w:hyperlink>
    </w:p>
    <w:p w14:paraId="09DE7544" w14:textId="77777777" w:rsidR="00A12C3A" w:rsidRDefault="00000000">
      <w:pPr>
        <w:snapToGrid/>
        <w:spacing w:line="240" w:lineRule="auto"/>
        <w:ind w:leftChars="400" w:left="880"/>
        <w:jc w:val="both"/>
      </w:pPr>
      <w:hyperlink r:id="rId29" w:anchor="_Toc148426565" w:tgtFrame="dkey" w:history="1">
        <w:r>
          <w:rPr>
            <w:rStyle w:val="a4"/>
          </w:rPr>
          <w:t>4.3.1</w:t>
        </w:r>
        <w:r>
          <w:rPr>
            <w:rStyle w:val="a4"/>
          </w:rPr>
          <w:t>、</w:t>
        </w:r>
        <w:r>
          <w:rPr>
            <w:rStyle w:val="a4"/>
          </w:rPr>
          <w:tab/>
        </w:r>
        <w:r>
          <w:rPr>
            <w:rStyle w:val="a4"/>
          </w:rPr>
          <w:t>成交通知书查看</w:t>
        </w:r>
        <w:r>
          <w:rPr>
            <w:rStyle w:val="a4"/>
          </w:rPr>
          <w:tab/>
        </w:r>
        <w:r>
          <w:fldChar w:fldCharType="begin"/>
        </w:r>
        <w:r>
          <w:rPr>
            <w:rStyle w:val="a4"/>
          </w:rPr>
          <w:instrText xml:space="preserve"> PAGEREF _Toc148426565 \h </w:instrText>
        </w:r>
        <w:r>
          <w:fldChar w:fldCharType="separate"/>
        </w:r>
        <w:r>
          <w:rPr>
            <w:rStyle w:val="a4"/>
          </w:rPr>
          <w:t>22</w:t>
        </w:r>
        <w:r>
          <w:fldChar w:fldCharType="end"/>
        </w:r>
      </w:hyperlink>
    </w:p>
    <w:p w14:paraId="36456149" w14:textId="77777777" w:rsidR="00A12C3A" w:rsidRDefault="00000000">
      <w:pPr>
        <w:snapToGrid/>
        <w:spacing w:before="0" w:after="0" w:line="240" w:lineRule="auto"/>
      </w:pPr>
      <w:r>
        <w:rPr>
          <w:rFonts w:ascii="Calibri" w:eastAsia="Calibri" w:hAnsi="Calibri" w:cs="Calibri"/>
          <w:color w:val="000000"/>
          <w:sz w:val="21"/>
        </w:rPr>
        <w:t> </w:t>
      </w:r>
    </w:p>
    <w:p w14:paraId="1EB1EE1C" w14:textId="77777777" w:rsidR="00A12C3A" w:rsidRDefault="00A12C3A">
      <w:pPr>
        <w:snapToGrid/>
        <w:spacing w:line="240" w:lineRule="auto"/>
      </w:pPr>
      <w:bookmarkStart w:id="0" w:name="_Toc148426541"/>
      <w:bookmarkEnd w:id="0"/>
    </w:p>
    <w:p w14:paraId="2B0871AE" w14:textId="77777777" w:rsidR="00A12C3A" w:rsidRDefault="00000000">
      <w:pPr>
        <w:pStyle w:val="1"/>
      </w:pPr>
      <w:r>
        <w:lastRenderedPageBreak/>
        <w:t>一、系统前期准备</w:t>
      </w:r>
    </w:p>
    <w:p w14:paraId="7DFDDAF4" w14:textId="77777777" w:rsidR="00A12C3A" w:rsidRDefault="00000000">
      <w:pPr>
        <w:pStyle w:val="2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30"/>
        </w:rPr>
        <w:t>1.1、</w:t>
      </w:r>
      <w:bookmarkStart w:id="1" w:name="_Toc50105270"/>
      <w:bookmarkStart w:id="2" w:name="_Toc23676"/>
      <w:bookmarkStart w:id="3" w:name="_Toc24828"/>
      <w:bookmarkStart w:id="4" w:name="_Toc50105307"/>
      <w:bookmarkStart w:id="5" w:name="_Toc148426542"/>
      <w:bookmarkStart w:id="6" w:name="_Toc475978915"/>
      <w:bookmarkStart w:id="7" w:name="_Toc9922"/>
      <w:bookmarkEnd w:id="1"/>
      <w:bookmarkEnd w:id="2"/>
      <w:bookmarkEnd w:id="3"/>
      <w:bookmarkEnd w:id="4"/>
      <w:bookmarkEnd w:id="5"/>
      <w:bookmarkEnd w:id="6"/>
      <w:bookmarkEnd w:id="7"/>
      <w:r>
        <w:rPr>
          <w:rFonts w:ascii="思源宋体 CN ExtraLight" w:eastAsia="思源宋体 CN ExtraLight" w:hAnsi="思源宋体 CN ExtraLight" w:cs="思源宋体 CN ExtraLight"/>
          <w:color w:val="000000"/>
          <w:sz w:val="30"/>
        </w:rPr>
        <w:t>驱动安装说明</w:t>
      </w:r>
    </w:p>
    <w:p w14:paraId="0EC5AC11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1.1.1、</w:t>
      </w:r>
      <w:bookmarkStart w:id="8" w:name="_Toc39822412"/>
      <w:bookmarkStart w:id="9" w:name="_Toc475978916"/>
      <w:bookmarkStart w:id="10" w:name="_Toc1457"/>
      <w:bookmarkStart w:id="11" w:name="_Toc8621"/>
      <w:bookmarkStart w:id="12" w:name="_Toc12540"/>
      <w:bookmarkStart w:id="13" w:name="_Toc50105271"/>
      <w:bookmarkStart w:id="14" w:name="_Toc50105308"/>
      <w:bookmarkEnd w:id="8"/>
      <w:bookmarkEnd w:id="9"/>
      <w:bookmarkEnd w:id="10"/>
      <w:bookmarkEnd w:id="11"/>
      <w:bookmarkEnd w:id="12"/>
      <w:bookmarkEnd w:id="13"/>
      <w:bookmarkEnd w:id="14"/>
      <w:r>
        <w:rPr>
          <w:rFonts w:ascii="思源宋体 CN ExtraLight" w:eastAsia="思源宋体 CN ExtraLight" w:hAnsi="思源宋体 CN ExtraLight" w:cs="思源宋体 CN ExtraLight"/>
          <w:color w:val="000000"/>
        </w:rPr>
        <w:t>安装驱动程序</w:t>
      </w:r>
    </w:p>
    <w:p w14:paraId="5066D188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Calibri" w:eastAsia="Calibri" w:hAnsi="Calibri" w:cs="Calibri"/>
          <w:color w:val="000000"/>
          <w:sz w:val="21"/>
        </w:rPr>
        <w:t>1</w:t>
      </w:r>
      <w:r>
        <w:rPr>
          <w:rFonts w:ascii="宋体" w:eastAsia="宋体" w:hAnsi="宋体" w:cs="宋体"/>
          <w:color w:val="000000"/>
          <w:sz w:val="21"/>
        </w:rPr>
        <w:t>、双击安装程序</w:t>
      </w:r>
      <w:r>
        <w:rPr>
          <w:rFonts w:ascii="宋体" w:eastAsia="宋体" w:hAnsi="宋体" w:cs="宋体"/>
          <w:noProof/>
          <w:color w:val="000000"/>
          <w:sz w:val="21"/>
        </w:rPr>
        <w:drawing>
          <wp:inline distT="0" distB="0" distL="0" distR="0" wp14:anchorId="2E6A17A1" wp14:editId="37194E5C">
            <wp:extent cx="762000" cy="1190625"/>
            <wp:effectExtent l="0" t="0" r="0" b="0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 descr="descript"/>
                    <pic:cNvPicPr/>
                  </pic:nvPicPr>
                  <pic:blipFill rotWithShape="1">
                    <a:blip r:embed="rId30"/>
                    <a:stretch/>
                  </pic:blipFill>
                  <pic:spPr>
                    <a:xfrm>
                      <a:off x="0" y="0"/>
                      <a:ext cx="7620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  <w:sz w:val="21"/>
        </w:rPr>
        <w:t>，进入安装页面。</w:t>
      </w:r>
    </w:p>
    <w:p w14:paraId="13812194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drawing>
          <wp:inline distT="0" distB="0" distL="0" distR="0" wp14:anchorId="60DFF537" wp14:editId="0ACF1800">
            <wp:extent cx="5276850" cy="3524250"/>
            <wp:effectExtent l="0" t="0" r="0" b="0"/>
            <wp:docPr id="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" descr="descript"/>
                    <pic:cNvPicPr/>
                  </pic:nvPicPr>
                  <pic:blipFill rotWithShape="1">
                    <a:blip r:embed="rId31"/>
                    <a:stretch/>
                  </pic:blipFill>
                  <pic:spPr>
                    <a:xfrm>
                      <a:off x="0" y="0"/>
                      <a:ext cx="527685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1F611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宋体" w:eastAsia="宋体" w:hAnsi="宋体" w:cs="宋体"/>
          <w:color w:val="FF0000"/>
          <w:sz w:val="21"/>
        </w:rPr>
        <w:t>注：在安装驱动之前，</w:t>
      </w:r>
      <w:proofErr w:type="gramStart"/>
      <w:r>
        <w:rPr>
          <w:rFonts w:ascii="宋体" w:eastAsia="宋体" w:hAnsi="宋体" w:cs="宋体"/>
          <w:color w:val="FF0000"/>
          <w:sz w:val="21"/>
        </w:rPr>
        <w:t>请确保</w:t>
      </w:r>
      <w:proofErr w:type="gramEnd"/>
      <w:r>
        <w:rPr>
          <w:rFonts w:ascii="宋体" w:eastAsia="宋体" w:hAnsi="宋体" w:cs="宋体"/>
          <w:color w:val="FF0000"/>
          <w:sz w:val="21"/>
        </w:rPr>
        <w:t>所有浏览器均已关闭。</w:t>
      </w:r>
    </w:p>
    <w:p w14:paraId="6C79D911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Calibri" w:eastAsia="Calibri" w:hAnsi="Calibri" w:cs="Calibri"/>
          <w:color w:val="000000"/>
          <w:sz w:val="21"/>
        </w:rPr>
        <w:t>2</w:t>
      </w:r>
      <w:r>
        <w:rPr>
          <w:rFonts w:ascii="宋体" w:eastAsia="宋体" w:hAnsi="宋体" w:cs="宋体"/>
          <w:color w:val="000000"/>
          <w:sz w:val="21"/>
        </w:rPr>
        <w:t>、选中协议，点击“自定义安装”，打开安装目录位置。</w:t>
      </w:r>
    </w:p>
    <w:p w14:paraId="19895AC9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45D86362" wp14:editId="196986F6">
            <wp:extent cx="5276850" cy="3524250"/>
            <wp:effectExtent l="0" t="0" r="0" b="0"/>
            <wp:docPr id="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" descr="descript"/>
                    <pic:cNvPicPr/>
                  </pic:nvPicPr>
                  <pic:blipFill rotWithShape="1">
                    <a:blip r:embed="rId32"/>
                    <a:stretch/>
                  </pic:blipFill>
                  <pic:spPr>
                    <a:xfrm>
                      <a:off x="0" y="0"/>
                      <a:ext cx="527685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CA35E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宋体" w:eastAsia="宋体" w:hAnsi="宋体" w:cs="宋体"/>
          <w:color w:val="000000"/>
          <w:sz w:val="21"/>
        </w:rPr>
        <w:t>如果</w:t>
      </w:r>
      <w:proofErr w:type="gramStart"/>
      <w:r>
        <w:rPr>
          <w:rFonts w:ascii="宋体" w:eastAsia="宋体" w:hAnsi="宋体" w:cs="宋体"/>
          <w:color w:val="000000"/>
          <w:sz w:val="21"/>
        </w:rPr>
        <w:t>不</w:t>
      </w:r>
      <w:proofErr w:type="gramEnd"/>
      <w:r>
        <w:rPr>
          <w:rFonts w:ascii="宋体" w:eastAsia="宋体" w:hAnsi="宋体" w:cs="宋体"/>
          <w:color w:val="000000"/>
          <w:sz w:val="21"/>
        </w:rPr>
        <w:t>点击“自定义安装”，点击“快速安装”按钮，则直接开始安装驱动，安装位置默认。</w:t>
      </w:r>
    </w:p>
    <w:p w14:paraId="73C41886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Calibri" w:eastAsia="Calibri" w:hAnsi="Calibri" w:cs="Calibri"/>
          <w:color w:val="000000"/>
          <w:sz w:val="21"/>
        </w:rPr>
        <w:t>3</w:t>
      </w:r>
      <w:r>
        <w:rPr>
          <w:rFonts w:ascii="宋体" w:eastAsia="宋体" w:hAnsi="宋体" w:cs="宋体"/>
          <w:color w:val="000000"/>
          <w:sz w:val="21"/>
        </w:rPr>
        <w:t>、选择需要安装的目录，点击“立即安装”按钮，开始安装驱动。</w:t>
      </w:r>
    </w:p>
    <w:p w14:paraId="44EDC28B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drawing>
          <wp:inline distT="0" distB="0" distL="0" distR="0" wp14:anchorId="006B557A" wp14:editId="30BACF16">
            <wp:extent cx="5276850" cy="3524250"/>
            <wp:effectExtent l="0" t="0" r="0" b="0"/>
            <wp:docPr id="1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" descr="descript"/>
                    <pic:cNvPicPr/>
                  </pic:nvPicPr>
                  <pic:blipFill rotWithShape="1">
                    <a:blip r:embed="rId33"/>
                    <a:stretch/>
                  </pic:blipFill>
                  <pic:spPr>
                    <a:xfrm>
                      <a:off x="0" y="0"/>
                      <a:ext cx="527685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D1DB1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Calibri" w:eastAsia="Calibri" w:hAnsi="Calibri" w:cs="Calibri"/>
          <w:color w:val="000000"/>
          <w:sz w:val="21"/>
        </w:rPr>
        <w:t>4</w:t>
      </w:r>
      <w:r>
        <w:rPr>
          <w:rFonts w:ascii="宋体" w:eastAsia="宋体" w:hAnsi="宋体" w:cs="宋体"/>
          <w:color w:val="000000"/>
          <w:sz w:val="21"/>
        </w:rPr>
        <w:t>、驱动安装完成后，打开完成界面。</w:t>
      </w:r>
    </w:p>
    <w:p w14:paraId="59790F47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09A74774" wp14:editId="716CDE8E">
            <wp:extent cx="5276850" cy="3524250"/>
            <wp:effectExtent l="0" t="0" r="0" b="0"/>
            <wp:docPr id="1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" descr="descript"/>
                    <pic:cNvPicPr/>
                  </pic:nvPicPr>
                  <pic:blipFill rotWithShape="1">
                    <a:blip r:embed="rId34"/>
                    <a:stretch/>
                  </pic:blipFill>
                  <pic:spPr>
                    <a:xfrm>
                      <a:off x="0" y="0"/>
                      <a:ext cx="527685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BF9ED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Calibri" w:eastAsia="Calibri" w:hAnsi="Calibri" w:cs="Calibri"/>
          <w:color w:val="000000"/>
          <w:sz w:val="21"/>
        </w:rPr>
        <w:t>5</w:t>
      </w:r>
      <w:r>
        <w:rPr>
          <w:rFonts w:ascii="宋体" w:eastAsia="宋体" w:hAnsi="宋体" w:cs="宋体"/>
          <w:color w:val="000000"/>
          <w:sz w:val="21"/>
        </w:rPr>
        <w:t>、点击“完成”按钮，驱动安装成功，桌面显示图标</w:t>
      </w:r>
      <w:r>
        <w:rPr>
          <w:rFonts w:ascii="宋体" w:eastAsia="宋体" w:hAnsi="宋体" w:cs="宋体"/>
          <w:noProof/>
          <w:color w:val="000000"/>
          <w:sz w:val="21"/>
        </w:rPr>
        <w:drawing>
          <wp:inline distT="0" distB="0" distL="0" distR="0" wp14:anchorId="78A2D2A0" wp14:editId="19772F0D">
            <wp:extent cx="723900" cy="847725"/>
            <wp:effectExtent l="0" t="0" r="0" b="0"/>
            <wp:docPr id="1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" descr="descript"/>
                    <pic:cNvPicPr/>
                  </pic:nvPicPr>
                  <pic:blipFill rotWithShape="1">
                    <a:blip r:embed="rId35"/>
                    <a:stretch/>
                  </pic:blipFill>
                  <pic:spPr>
                    <a:xfrm>
                      <a:off x="0" y="0"/>
                      <a:ext cx="7239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  <w:sz w:val="21"/>
        </w:rPr>
        <w:t>。</w:t>
      </w:r>
    </w:p>
    <w:p w14:paraId="41BFB87D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73156082" w14:textId="77777777" w:rsidR="00A12C3A" w:rsidRDefault="00000000">
      <w:pPr>
        <w:snapToGrid/>
        <w:spacing w:before="0" w:after="0" w:line="240" w:lineRule="auto"/>
        <w:ind w:firstLine="436"/>
        <w:jc w:val="both"/>
      </w:pPr>
      <w:r>
        <w:rPr>
          <w:rFonts w:ascii="'思源宋体 CN ExtraLight'" w:eastAsia="'思源宋体 CN ExtraLight'" w:hAnsi="'思源宋体 CN ExtraLight'" w:cs="'思源宋体 CN ExtraLight'"/>
          <w:color w:val="000000"/>
          <w:spacing w:val="4"/>
          <w:sz w:val="21"/>
        </w:rPr>
        <w:t> </w:t>
      </w:r>
    </w:p>
    <w:p w14:paraId="162457E9" w14:textId="77777777" w:rsidR="00A12C3A" w:rsidRDefault="00000000">
      <w:pPr>
        <w:pStyle w:val="2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30"/>
        </w:rPr>
        <w:t>1.2、</w:t>
      </w:r>
      <w:bookmarkStart w:id="15" w:name="_Toc25426"/>
      <w:bookmarkStart w:id="16" w:name="_Toc346701621"/>
      <w:bookmarkStart w:id="17" w:name="_Toc346183639"/>
      <w:bookmarkStart w:id="18" w:name="_Toc48942453"/>
      <w:bookmarkStart w:id="19" w:name="_Toc404765194"/>
      <w:bookmarkStart w:id="20" w:name="_Toc404764418"/>
      <w:bookmarkStart w:id="21" w:name="_Toc28229"/>
      <w:bookmarkStart w:id="22" w:name="_Toc48913162"/>
      <w:bookmarkStart w:id="23" w:name="_Toc14842654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r>
        <w:rPr>
          <w:rFonts w:ascii="思源宋体 CN ExtraLight" w:eastAsia="思源宋体 CN ExtraLight" w:hAnsi="思源宋体 CN ExtraLight" w:cs="思源宋体 CN ExtraLight"/>
          <w:color w:val="000000"/>
          <w:sz w:val="30"/>
        </w:rPr>
        <w:t>浏览器配置</w:t>
      </w:r>
    </w:p>
    <w:p w14:paraId="0B4D42B7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1.2.1、</w:t>
      </w:r>
      <w:bookmarkStart w:id="24" w:name="_Toc148426545"/>
      <w:bookmarkStart w:id="25" w:name="_Toc346183640"/>
      <w:bookmarkStart w:id="26" w:name="_Toc15901"/>
      <w:bookmarkStart w:id="27" w:name="_Toc19167"/>
      <w:bookmarkStart w:id="28" w:name="_Toc404243500"/>
      <w:bookmarkStart w:id="29" w:name="_Toc13185"/>
      <w:bookmarkStart w:id="30" w:name="_Toc404765195"/>
      <w:bookmarkStart w:id="31" w:name="_Toc48942454"/>
      <w:bookmarkStart w:id="32" w:name="_Toc404764419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r>
        <w:rPr>
          <w:rFonts w:ascii="'思源宋体 CN ExtraLight'" w:eastAsia="'思源宋体 CN ExtraLight'" w:hAnsi="'思源宋体 CN ExtraLight'" w:cs="'思源宋体 CN ExtraLight'"/>
          <w:color w:val="000000"/>
        </w:rPr>
        <w:t>Internet选项</w:t>
      </w:r>
    </w:p>
    <w:p w14:paraId="2E051B62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为了让系统插件能够正常工作，请按照以下步骤进行浏览器的配置。</w:t>
      </w:r>
    </w:p>
    <w:p w14:paraId="14F83B39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1、</w:t>
      </w:r>
      <w:r>
        <w:rPr>
          <w:rFonts w:ascii="思源宋体 CN ExtraLight" w:eastAsia="思源宋体 CN ExtraLight" w:hAnsi="思源宋体 CN ExtraLight" w:cs="思源宋体 CN ExtraLight"/>
          <w:b/>
          <w:color w:val="000000"/>
          <w:sz w:val="21"/>
        </w:rPr>
        <w:t>请使用IE浏览器。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打开浏览器，在“工具”菜单→“I</w:t>
      </w: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nternet选项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”，如下图：</w:t>
      </w:r>
    </w:p>
    <w:p w14:paraId="1204AB2A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0C54C0FF" wp14:editId="2A7C9DC0">
            <wp:extent cx="3562350" cy="3152775"/>
            <wp:effectExtent l="0" t="0" r="0" b="0"/>
            <wp:docPr id="2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" descr="descript"/>
                    <pic:cNvPicPr/>
                  </pic:nvPicPr>
                  <pic:blipFill rotWithShape="1">
                    <a:blip r:embed="rId36"/>
                    <a:stretch/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7193D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2、弹出对话框之后，请选择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“安全”选项卡，具体的界面，如下图：</w:t>
      </w:r>
    </w:p>
    <w:p w14:paraId="6F000EBA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drawing>
          <wp:inline distT="0" distB="0" distL="0" distR="0" wp14:anchorId="09BCA18D" wp14:editId="248E46B0">
            <wp:extent cx="2914650" cy="3476625"/>
            <wp:effectExtent l="0" t="0" r="0" b="0"/>
            <wp:docPr id="2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" descr="descript"/>
                    <pic:cNvPicPr/>
                  </pic:nvPicPr>
                  <pic:blipFill rotWithShape="1">
                    <a:blip r:embed="rId37"/>
                    <a:stretch/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1E00A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3、点击绿色的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“可信站点”的图片，如下图：</w:t>
      </w:r>
    </w:p>
    <w:p w14:paraId="2A3CE42F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013A84B7" wp14:editId="3D020B7D">
            <wp:extent cx="3648075" cy="3895725"/>
            <wp:effectExtent l="0" t="0" r="0" b="0"/>
            <wp:docPr id="2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" descr="descript"/>
                    <pic:cNvPicPr/>
                  </pic:nvPicPr>
                  <pic:blipFill rotWithShape="1">
                    <a:blip r:embed="rId38"/>
                    <a:stretch/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A9EFC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4、点击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“站点”按钮，出现如下对话框，如下图：</w:t>
      </w:r>
    </w:p>
    <w:p w14:paraId="1B82276E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drawing>
          <wp:inline distT="0" distB="0" distL="0" distR="0" wp14:anchorId="127F9E4B" wp14:editId="44E8670E">
            <wp:extent cx="3743325" cy="3048000"/>
            <wp:effectExtent l="0" t="0" r="0" b="0"/>
            <wp:docPr id="2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" descr="descript"/>
                    <pic:cNvPicPr/>
                  </pic:nvPicPr>
                  <pic:blipFill rotWithShape="1">
                    <a:blip r:embed="rId39"/>
                    <a:stretch/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F606E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输入系统服务器的</w:t>
      </w: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IP地址，格式例如：192.168.0.123，然后点击“添加”按钮完成添加，再按“关闭”按钮退出。</w:t>
      </w:r>
    </w:p>
    <w:p w14:paraId="13934204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5、设置自定义安全级别，开放</w:t>
      </w:r>
      <w:proofErr w:type="spellStart"/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Activex</w:t>
      </w:r>
      <w:proofErr w:type="spellEnd"/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的访问权限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，如下图：</w:t>
      </w:r>
    </w:p>
    <w:p w14:paraId="13585638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22C66CB0" wp14:editId="3144654B">
            <wp:extent cx="3533775" cy="4152900"/>
            <wp:effectExtent l="0" t="0" r="0" b="0"/>
            <wp:docPr id="3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" descr="descript"/>
                    <pic:cNvPicPr/>
                  </pic:nvPicPr>
                  <pic:blipFill rotWithShape="1">
                    <a:blip r:embed="rId40"/>
                    <a:stretch/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04FC0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会出现一个窗口，把其中的</w:t>
      </w:r>
      <w:proofErr w:type="spellStart"/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Activex</w:t>
      </w:r>
      <w:proofErr w:type="spellEnd"/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控件和插件的设置全部改为启用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，如下图：</w:t>
      </w:r>
    </w:p>
    <w:p w14:paraId="24305570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drawing>
          <wp:inline distT="0" distB="0" distL="0" distR="0" wp14:anchorId="27EEC16B" wp14:editId="0D7EF12D">
            <wp:extent cx="3486150" cy="3676650"/>
            <wp:effectExtent l="0" t="0" r="0" b="0"/>
            <wp:docPr id="3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" descr="descript"/>
                    <pic:cNvPicPr/>
                  </pic:nvPicPr>
                  <pic:blipFill rotWithShape="1">
                    <a:blip r:embed="rId41"/>
                    <a:stretch/>
                  </pic:blipFill>
                  <pic:spPr>
                    <a:xfrm>
                      <a:off x="0" y="0"/>
                      <a:ext cx="348615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A779C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文件下载设置，开放文件下载的权限：设置为启用，如下图：</w:t>
      </w:r>
    </w:p>
    <w:p w14:paraId="5CDB9847" w14:textId="77777777" w:rsidR="00A12C3A" w:rsidRDefault="00000000">
      <w:pPr>
        <w:snapToGrid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59F713E1" wp14:editId="76C271FB">
            <wp:extent cx="3524250" cy="3705225"/>
            <wp:effectExtent l="0" t="0" r="0" b="0"/>
            <wp:docPr id="3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" descr="descript"/>
                    <pic:cNvPicPr/>
                  </pic:nvPicPr>
                  <pic:blipFill rotWithShape="1">
                    <a:blip r:embed="rId42"/>
                    <a:stretch/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DB854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5F4554DE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1.2.2、</w:t>
      </w:r>
      <w:bookmarkStart w:id="33" w:name="_Toc404243501"/>
      <w:bookmarkStart w:id="34" w:name="_Toc404765196"/>
      <w:bookmarkStart w:id="35" w:name="_Toc346701623"/>
      <w:bookmarkStart w:id="36" w:name="_Toc48942455"/>
      <w:bookmarkStart w:id="37" w:name="_Toc24724"/>
      <w:bookmarkStart w:id="38" w:name="_Toc404764420"/>
      <w:bookmarkStart w:id="39" w:name="_Toc11713"/>
      <w:bookmarkStart w:id="40" w:name="_Toc48913164"/>
      <w:bookmarkStart w:id="41" w:name="_Toc191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r>
        <w:rPr>
          <w:rFonts w:ascii="思源宋体 CN ExtraLight" w:eastAsia="思源宋体 CN ExtraLight" w:hAnsi="思源宋体 CN ExtraLight" w:cs="思源宋体 CN ExtraLight"/>
          <w:color w:val="000000"/>
        </w:rPr>
        <w:t>关闭拦截工具</w:t>
      </w:r>
    </w:p>
    <w:p w14:paraId="01D5A749" w14:textId="77777777" w:rsidR="00A12C3A" w:rsidRDefault="00000000">
      <w:pPr>
        <w:snapToGrid/>
        <w:spacing w:before="0" w:after="0" w:line="240" w:lineRule="auto"/>
        <w:jc w:val="both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上述操作完成后，如果系统中某些功能仍不能使用，请将拦截工具关闭再试用。比如在</w:t>
      </w: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windows工具栏中关闭弹出窗口阻止程序的操作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，如下图：</w:t>
      </w:r>
    </w:p>
    <w:p w14:paraId="7C7F5ECD" w14:textId="77777777" w:rsidR="00A12C3A" w:rsidRDefault="00000000">
      <w:pPr>
        <w:snapToGrid/>
        <w:spacing w:before="0" w:after="0" w:line="240" w:lineRule="auto"/>
        <w:ind w:firstLineChars="200" w:firstLine="440"/>
      </w:pPr>
      <w:r>
        <w:rPr>
          <w:noProof/>
        </w:rPr>
        <w:drawing>
          <wp:inline distT="0" distB="0" distL="0" distR="0" wp14:anchorId="1C9BA2D2" wp14:editId="19C216DA">
            <wp:extent cx="5095875" cy="2324100"/>
            <wp:effectExtent l="0" t="0" r="0" b="0"/>
            <wp:docPr id="4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" descr="descript"/>
                    <pic:cNvPicPr/>
                  </pic:nvPicPr>
                  <pic:blipFill rotWithShape="1">
                    <a:blip r:embed="rId43"/>
                    <a:stretch/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4E306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1.2.3、</w:t>
      </w:r>
      <w:bookmarkStart w:id="42" w:name="_Hlk148087587"/>
      <w:r>
        <w:rPr>
          <w:rFonts w:ascii="思源宋体 CN ExtraLight" w:eastAsia="思源宋体 CN ExtraLight" w:hAnsi="思源宋体 CN ExtraLight" w:cs="思源宋体 CN ExtraLight"/>
          <w:color w:val="000000"/>
        </w:rPr>
        <w:t>如无IE浏览器也可使用3</w:t>
      </w:r>
      <w:bookmarkEnd w:id="42"/>
      <w:r>
        <w:rPr>
          <w:rFonts w:ascii="'思源宋体 CN ExtraLight'" w:eastAsia="'思源宋体 CN ExtraLight'" w:hAnsi="'思源宋体 CN ExtraLight'" w:cs="'思源宋体 CN ExtraLight'"/>
          <w:color w:val="000000"/>
        </w:rPr>
        <w:t>60</w:t>
      </w:r>
      <w:r>
        <w:rPr>
          <w:rFonts w:ascii="思源宋体 CN ExtraLight" w:eastAsia="思源宋体 CN ExtraLight" w:hAnsi="思源宋体 CN ExtraLight" w:cs="思源宋体 CN ExtraLight"/>
          <w:color w:val="000000"/>
        </w:rPr>
        <w:t>浏览器（兼容模式）</w:t>
      </w:r>
    </w:p>
    <w:p w14:paraId="62663405" w14:textId="77777777" w:rsidR="00A12C3A" w:rsidRDefault="00000000">
      <w:pPr>
        <w:snapToGrid/>
        <w:spacing w:before="0" w:after="0" w:line="240" w:lineRule="auto"/>
        <w:ind w:firstLineChars="62" w:firstLine="149"/>
        <w:jc w:val="both"/>
      </w:pPr>
      <w:r>
        <w:rPr>
          <w:rFonts w:ascii="宋体" w:eastAsia="宋体" w:hAnsi="宋体" w:cs="宋体"/>
          <w:color w:val="000000"/>
          <w:sz w:val="24"/>
        </w:rPr>
        <w:t>打开</w:t>
      </w:r>
      <w:r>
        <w:rPr>
          <w:rFonts w:ascii="Calibri" w:eastAsia="Calibri" w:hAnsi="Calibri" w:cs="Calibri"/>
          <w:color w:val="000000"/>
          <w:sz w:val="24"/>
        </w:rPr>
        <w:t>360</w:t>
      </w:r>
      <w:r>
        <w:rPr>
          <w:rFonts w:ascii="宋体" w:eastAsia="宋体" w:hAnsi="宋体" w:cs="宋体"/>
          <w:color w:val="000000"/>
          <w:sz w:val="24"/>
        </w:rPr>
        <w:t>浏览器，在搜索栏后</w:t>
      </w:r>
    </w:p>
    <w:p w14:paraId="05E691AA" w14:textId="77777777" w:rsidR="00A12C3A" w:rsidRDefault="00A12C3A">
      <w:pPr>
        <w:snapToGrid/>
        <w:spacing w:before="0" w:after="0" w:line="240" w:lineRule="auto"/>
        <w:ind w:firstLineChars="200" w:firstLine="440"/>
        <w:jc w:val="both"/>
      </w:pPr>
    </w:p>
    <w:p w14:paraId="796EE52B" w14:textId="77777777" w:rsidR="00A12C3A" w:rsidRDefault="00A12C3A">
      <w:pPr>
        <w:snapToGrid/>
        <w:spacing w:before="0" w:after="0" w:line="240" w:lineRule="auto"/>
        <w:ind w:firstLineChars="200" w:firstLine="440"/>
        <w:jc w:val="both"/>
      </w:pPr>
    </w:p>
    <w:p w14:paraId="2E5AAE97" w14:textId="77777777" w:rsidR="00A12C3A" w:rsidRDefault="00000000">
      <w:pPr>
        <w:snapToGrid/>
        <w:spacing w:before="0" w:after="0" w:line="240" w:lineRule="auto"/>
        <w:ind w:firstLineChars="62" w:firstLine="149"/>
        <w:jc w:val="both"/>
      </w:pPr>
      <w:r>
        <w:rPr>
          <w:rFonts w:ascii="宋体" w:eastAsia="宋体" w:hAnsi="宋体" w:cs="宋体"/>
          <w:color w:val="000000"/>
          <w:sz w:val="24"/>
        </w:rPr>
        <w:t>点击</w:t>
      </w:r>
      <w:r>
        <w:rPr>
          <w:rFonts w:ascii="宋体" w:eastAsia="宋体" w:hAnsi="宋体" w:cs="宋体"/>
          <w:noProof/>
          <w:color w:val="000000"/>
          <w:sz w:val="24"/>
        </w:rPr>
        <w:drawing>
          <wp:inline distT="0" distB="0" distL="0" distR="0" wp14:anchorId="45F36463" wp14:editId="255F16D6">
            <wp:extent cx="457200" cy="457200"/>
            <wp:effectExtent l="0" t="0" r="0" b="0"/>
            <wp:docPr id="4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" descr="descript"/>
                    <pic:cNvPicPr/>
                  </pic:nvPicPr>
                  <pic:blipFill rotWithShape="1">
                    <a:blip r:embed="rId44"/>
                    <a:stretch/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  <w:sz w:val="24"/>
        </w:rPr>
        <w:t>图标，选择兼容模式，如下图所示：</w:t>
      </w:r>
    </w:p>
    <w:p w14:paraId="67E89605" w14:textId="77777777" w:rsidR="00A12C3A" w:rsidRDefault="00000000">
      <w:pPr>
        <w:snapToGrid/>
        <w:spacing w:before="0" w:after="0" w:line="240" w:lineRule="auto"/>
        <w:ind w:firstLineChars="62" w:firstLine="136"/>
        <w:jc w:val="both"/>
      </w:pPr>
      <w:r>
        <w:rPr>
          <w:noProof/>
        </w:rPr>
        <w:lastRenderedPageBreak/>
        <w:drawing>
          <wp:inline distT="0" distB="0" distL="0" distR="0" wp14:anchorId="4BFBE6A9" wp14:editId="19CCAFD9">
            <wp:extent cx="5276850" cy="1800225"/>
            <wp:effectExtent l="0" t="0" r="0" b="0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" descr="descript"/>
                    <pic:cNvPicPr/>
                  </pic:nvPicPr>
                  <pic:blipFill rotWithShape="1">
                    <a:blip r:embed="rId45"/>
                    <a:stretch/>
                  </pic:blipFill>
                  <pic:spPr>
                    <a:xfrm>
                      <a:off x="0" y="0"/>
                      <a:ext cx="52768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01C60" w14:textId="77777777" w:rsidR="00A12C3A" w:rsidRDefault="00000000">
      <w:pPr>
        <w:snapToGrid/>
        <w:spacing w:before="0" w:after="0" w:line="240" w:lineRule="auto"/>
        <w:ind w:firstLineChars="100" w:firstLine="220"/>
        <w:jc w:val="both"/>
      </w:pPr>
      <w:r>
        <w:rPr>
          <w:noProof/>
        </w:rPr>
        <w:drawing>
          <wp:inline distT="0" distB="0" distL="0" distR="0" wp14:anchorId="5C82D220" wp14:editId="21C3FB9B">
            <wp:extent cx="5248275" cy="1447800"/>
            <wp:effectExtent l="0" t="0" r="0" b="0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 rotWithShape="1">
                    <a:blip r:embed="rId46"/>
                    <a:stretch/>
                  </pic:blipFill>
                  <pic:spPr>
                    <a:xfrm>
                      <a:off x="0" y="0"/>
                      <a:ext cx="52482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D718F" w14:textId="77777777" w:rsidR="00A12C3A" w:rsidRDefault="00000000">
      <w:pPr>
        <w:snapToGrid/>
        <w:spacing w:before="0" w:after="0" w:line="240" w:lineRule="auto"/>
        <w:ind w:firstLineChars="200" w:firstLine="420"/>
        <w:jc w:val="both"/>
      </w:pPr>
      <w:r>
        <w:rPr>
          <w:rFonts w:ascii="Calibri" w:eastAsia="Calibri" w:hAnsi="Calibri" w:cs="Calibri"/>
          <w:color w:val="000000"/>
          <w:sz w:val="21"/>
        </w:rPr>
        <w:t> </w:t>
      </w:r>
    </w:p>
    <w:p w14:paraId="0C5A36E5" w14:textId="77777777" w:rsidR="00A12C3A" w:rsidRDefault="00000000">
      <w:pPr>
        <w:pStyle w:val="1"/>
        <w:spacing w:before="120" w:after="120" w:line="360" w:lineRule="auto"/>
        <w:ind w:left="432" w:hanging="432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32"/>
        </w:rPr>
        <w:t>二、</w:t>
      </w:r>
      <w:bookmarkStart w:id="43" w:name="_Toc14509"/>
      <w:bookmarkEnd w:id="43"/>
      <w:r>
        <w:rPr>
          <w:rFonts w:ascii="思源宋体 CN ExtraLight" w:eastAsia="思源宋体 CN ExtraLight" w:hAnsi="思源宋体 CN ExtraLight" w:cs="思源宋体 CN ExtraLight"/>
          <w:color w:val="000000"/>
          <w:sz w:val="32"/>
        </w:rPr>
        <w:t>投标人网上交易平台</w:t>
      </w:r>
    </w:p>
    <w:p w14:paraId="7BF8AEA7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本系统主要提供给各类投标人使用，实现投标人注册、诚信库管理、投标人网上交易业务处理、业务查询等功能。</w:t>
      </w:r>
    </w:p>
    <w:p w14:paraId="0E51371B" w14:textId="77777777" w:rsidR="00A12C3A" w:rsidRDefault="00000000">
      <w:pPr>
        <w:pStyle w:val="1"/>
        <w:spacing w:before="120" w:after="120" w:line="360" w:lineRule="auto"/>
        <w:ind w:left="432" w:hanging="432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32"/>
        </w:rPr>
        <w:t>三、</w:t>
      </w:r>
      <w:bookmarkStart w:id="44" w:name="_Toc24716"/>
      <w:bookmarkEnd w:id="44"/>
      <w:r>
        <w:rPr>
          <w:rFonts w:ascii="思源宋体 CN ExtraLight" w:eastAsia="思源宋体 CN ExtraLight" w:hAnsi="思源宋体 CN ExtraLight" w:cs="思源宋体 CN ExtraLight"/>
          <w:color w:val="000000"/>
          <w:sz w:val="32"/>
        </w:rPr>
        <w:t>投标人管理</w:t>
      </w:r>
    </w:p>
    <w:p w14:paraId="5CBBB2CA" w14:textId="77777777" w:rsidR="00A12C3A" w:rsidRDefault="00000000">
      <w:pPr>
        <w:pStyle w:val="2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30"/>
        </w:rPr>
        <w:t>3.1、</w:t>
      </w:r>
      <w:bookmarkStart w:id="45" w:name="_Toc7377"/>
      <w:bookmarkEnd w:id="45"/>
      <w:r>
        <w:rPr>
          <w:rFonts w:ascii="思源宋体 CN ExtraLight" w:eastAsia="思源宋体 CN ExtraLight" w:hAnsi="思源宋体 CN ExtraLight" w:cs="思源宋体 CN ExtraLight"/>
          <w:color w:val="000000"/>
          <w:sz w:val="30"/>
        </w:rPr>
        <w:t>投标人注册</w:t>
      </w:r>
    </w:p>
    <w:p w14:paraId="27C6E120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1、投标人员登录交易平台，点击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“免费注册”，如下图：</w:t>
      </w:r>
    </w:p>
    <w:p w14:paraId="13B75820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769824F3" wp14:editId="45CE6E98">
            <wp:extent cx="5276850" cy="2390775"/>
            <wp:effectExtent l="0" t="0" r="0" b="0"/>
            <wp:docPr id="5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" descr="descript"/>
                    <pic:cNvPicPr/>
                  </pic:nvPicPr>
                  <pic:blipFill rotWithShape="1">
                    <a:blip r:embed="rId47"/>
                    <a:stretch/>
                  </pic:blipFill>
                  <pic:spPr>
                    <a:xfrm>
                      <a:off x="0" y="0"/>
                      <a:ext cx="5276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C92BF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2、点击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“我已阅读并同意该协议”按钮，确认注册协议，如下图：</w:t>
      </w:r>
    </w:p>
    <w:p w14:paraId="0C56A266" w14:textId="77777777" w:rsidR="00A12C3A" w:rsidRDefault="00000000">
      <w:pPr>
        <w:snapToGrid/>
        <w:spacing w:before="0" w:after="0" w:line="240" w:lineRule="auto"/>
      </w:pPr>
      <w:r>
        <w:rPr>
          <w:noProof/>
        </w:rPr>
        <w:lastRenderedPageBreak/>
        <w:drawing>
          <wp:inline distT="0" distB="0" distL="0" distR="0" wp14:anchorId="1B75A1DA" wp14:editId="0ACED980">
            <wp:extent cx="5276850" cy="2333625"/>
            <wp:effectExtent l="0" t="0" r="0" b="0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" descr="descript"/>
                    <pic:cNvPicPr/>
                  </pic:nvPicPr>
                  <pic:blipFill rotWithShape="1">
                    <a:blip r:embed="rId48"/>
                    <a:stretch/>
                  </pic:blipFill>
                  <pic:spPr>
                    <a:xfrm>
                      <a:off x="0" y="0"/>
                      <a:ext cx="52768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0E404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3、填写网员信息，点击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“立即注册”按钮，提示注册成功。</w:t>
      </w:r>
    </w:p>
    <w:p w14:paraId="215859CD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3C7ACAE8" wp14:editId="4DC70417">
            <wp:extent cx="5276850" cy="2343150"/>
            <wp:effectExtent l="0" t="0" r="0" b="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 rotWithShape="1">
                    <a:blip r:embed="rId49"/>
                    <a:stretch/>
                  </pic:blipFill>
                  <pic:spPr>
                    <a:xfrm>
                      <a:off x="0" y="0"/>
                      <a:ext cx="527685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F4D014" wp14:editId="58DF746B">
            <wp:extent cx="5248275" cy="2609850"/>
            <wp:effectExtent l="0" t="0" r="0" b="0"/>
            <wp:docPr id="6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" descr="descript"/>
                    <pic:cNvPicPr/>
                  </pic:nvPicPr>
                  <pic:blipFill rotWithShape="1">
                    <a:blip r:embed="rId50"/>
                    <a:stretch/>
                  </pic:blipFill>
                  <pic:spPr>
                    <a:xfrm>
                      <a:off x="0" y="0"/>
                      <a:ext cx="5248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9DA20" w14:textId="77777777" w:rsidR="00A12C3A" w:rsidRDefault="00A12C3A">
      <w:pPr>
        <w:snapToGrid/>
        <w:spacing w:before="0" w:after="0" w:line="240" w:lineRule="auto"/>
      </w:pPr>
    </w:p>
    <w:p w14:paraId="3EB1D07F" w14:textId="77777777" w:rsidR="00A12C3A" w:rsidRDefault="00000000">
      <w:pPr>
        <w:pStyle w:val="2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30"/>
        </w:rPr>
        <w:t>3.2、</w:t>
      </w:r>
      <w:bookmarkStart w:id="46" w:name="_Toc148426551"/>
      <w:bookmarkEnd w:id="46"/>
      <w:r>
        <w:rPr>
          <w:rFonts w:ascii="思源宋体 CN ExtraLight" w:eastAsia="思源宋体 CN ExtraLight" w:hAnsi="思源宋体 CN ExtraLight" w:cs="思源宋体 CN ExtraLight"/>
          <w:color w:val="000000"/>
          <w:sz w:val="30"/>
        </w:rPr>
        <w:t>诚信库管理</w:t>
      </w:r>
    </w:p>
    <w:p w14:paraId="46986DEE" w14:textId="77777777" w:rsidR="00A12C3A" w:rsidRDefault="00000000">
      <w:pPr>
        <w:snapToGrid/>
        <w:spacing w:before="0" w:after="0" w:line="240" w:lineRule="auto"/>
        <w:ind w:firstLine="422"/>
      </w:pPr>
      <w:r>
        <w:rPr>
          <w:rFonts w:ascii="思源宋体 CN ExtraLight" w:eastAsia="思源宋体 CN ExtraLight" w:hAnsi="思源宋体 CN ExtraLight" w:cs="思源宋体 CN ExtraLight"/>
          <w:b/>
          <w:color w:val="000000"/>
          <w:sz w:val="21"/>
        </w:rPr>
        <w:t>功能说明：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投标人登录后可以进行本单位基本信息的维护，录入、修改基本信息。</w:t>
      </w:r>
    </w:p>
    <w:p w14:paraId="60BE1C79" w14:textId="77777777" w:rsidR="00A12C3A" w:rsidRDefault="00000000">
      <w:pPr>
        <w:snapToGrid/>
        <w:spacing w:before="0" w:after="0" w:line="240" w:lineRule="auto"/>
        <w:ind w:firstLine="422"/>
      </w:pPr>
      <w:r>
        <w:rPr>
          <w:rFonts w:ascii="思源宋体 CN ExtraLight" w:eastAsia="思源宋体 CN ExtraLight" w:hAnsi="思源宋体 CN ExtraLight" w:cs="思源宋体 CN ExtraLight"/>
          <w:b/>
          <w:color w:val="000000"/>
          <w:sz w:val="21"/>
        </w:rPr>
        <w:t>操作步骤：</w:t>
      </w:r>
    </w:p>
    <w:p w14:paraId="78574610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1、点击基本信息菜单中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的“修改信息”按钮，填写信息并提交审核，对诚信</w:t>
      </w:r>
      <w:proofErr w:type="gramStart"/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库信息</w:t>
      </w:r>
      <w:proofErr w:type="gramEnd"/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进行维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lastRenderedPageBreak/>
        <w:t>护，如下图：</w:t>
      </w:r>
    </w:p>
    <w:p w14:paraId="4727DA89" w14:textId="34F5C080" w:rsidR="00A12C3A" w:rsidRDefault="00DC4C54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52E6AD4A" wp14:editId="469506FB">
            <wp:extent cx="5760085" cy="3051810"/>
            <wp:effectExtent l="0" t="0" r="0" b="0"/>
            <wp:docPr id="2766964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96407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78406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注：此处对于诚信</w:t>
      </w:r>
      <w:proofErr w:type="gramStart"/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库信息</w:t>
      </w:r>
      <w:proofErr w:type="gramEnd"/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维护不加详细介绍。</w:t>
      </w:r>
    </w:p>
    <w:p w14:paraId="5890B43E" w14:textId="77777777" w:rsidR="00A12C3A" w:rsidRDefault="00000000">
      <w:pPr>
        <w:pStyle w:val="1"/>
        <w:spacing w:before="120" w:after="120" w:line="360" w:lineRule="auto"/>
        <w:ind w:left="432" w:hanging="432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32"/>
        </w:rPr>
        <w:t>四、</w:t>
      </w:r>
      <w:bookmarkStart w:id="47" w:name="_Toc26072"/>
      <w:bookmarkEnd w:id="47"/>
      <w:r>
        <w:rPr>
          <w:rFonts w:ascii="思源宋体 CN ExtraLight" w:eastAsia="思源宋体 CN ExtraLight" w:hAnsi="思源宋体 CN ExtraLight" w:cs="思源宋体 CN ExtraLight"/>
          <w:color w:val="000000"/>
          <w:sz w:val="32"/>
        </w:rPr>
        <w:t>业务管理</w:t>
      </w:r>
    </w:p>
    <w:p w14:paraId="425F951A" w14:textId="77777777" w:rsidR="00A12C3A" w:rsidRDefault="00000000">
      <w:pPr>
        <w:pStyle w:val="2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30"/>
        </w:rPr>
        <w:t>4.1、</w:t>
      </w:r>
      <w:bookmarkStart w:id="48" w:name="_Toc148426553"/>
      <w:bookmarkEnd w:id="48"/>
      <w:r>
        <w:rPr>
          <w:rFonts w:ascii="思源宋体 CN ExtraLight" w:eastAsia="思源宋体 CN ExtraLight" w:hAnsi="思源宋体 CN ExtraLight" w:cs="思源宋体 CN ExtraLight"/>
          <w:color w:val="000000"/>
          <w:sz w:val="30"/>
        </w:rPr>
        <w:t>交易公告</w:t>
      </w:r>
    </w:p>
    <w:p w14:paraId="67E7D378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4.1.1、</w:t>
      </w:r>
      <w:bookmarkStart w:id="49" w:name="_Toc5665"/>
      <w:bookmarkStart w:id="50" w:name="_Toc148426554"/>
      <w:bookmarkStart w:id="51" w:name="_Toc16259"/>
      <w:bookmarkEnd w:id="49"/>
      <w:bookmarkEnd w:id="50"/>
      <w:bookmarkEnd w:id="51"/>
      <w:r>
        <w:rPr>
          <w:rFonts w:ascii="思源宋体 CN ExtraLight" w:eastAsia="思源宋体 CN ExtraLight" w:hAnsi="思源宋体 CN ExtraLight" w:cs="思源宋体 CN ExtraLight"/>
          <w:color w:val="000000"/>
        </w:rPr>
        <w:t>查看公告详情</w:t>
      </w:r>
    </w:p>
    <w:p w14:paraId="43A8984E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1、点击“发包公告”菜单，进入招标公告列表，如下图：</w:t>
      </w:r>
    </w:p>
    <w:p w14:paraId="35E7CFE3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73EBAFBE" wp14:editId="33C20376">
            <wp:extent cx="5276850" cy="2343150"/>
            <wp:effectExtent l="0" t="0" r="0" b="0"/>
            <wp:docPr id="6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" descr="descript"/>
                    <pic:cNvPicPr/>
                  </pic:nvPicPr>
                  <pic:blipFill rotWithShape="1">
                    <a:blip r:embed="rId52"/>
                    <a:stretch/>
                  </pic:blipFill>
                  <pic:spPr>
                    <a:xfrm>
                      <a:off x="0" y="0"/>
                      <a:ext cx="527685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F125B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2、交易公告列表页面，鼠标放置项目上，点击“公告详情”按钮，进入公告详情页面，如下图：</w:t>
      </w:r>
    </w:p>
    <w:p w14:paraId="580FED32" w14:textId="77777777" w:rsidR="00A12C3A" w:rsidRDefault="00000000">
      <w:pPr>
        <w:snapToGrid/>
        <w:spacing w:before="0" w:after="0" w:line="240" w:lineRule="auto"/>
      </w:pPr>
      <w:r>
        <w:rPr>
          <w:noProof/>
        </w:rPr>
        <w:lastRenderedPageBreak/>
        <w:drawing>
          <wp:inline distT="0" distB="0" distL="0" distR="0" wp14:anchorId="350B8E06" wp14:editId="175452F3">
            <wp:extent cx="5276850" cy="2314575"/>
            <wp:effectExtent l="0" t="0" r="0" b="0"/>
            <wp:docPr id="7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" descr="descript"/>
                    <pic:cNvPicPr/>
                  </pic:nvPicPr>
                  <pic:blipFill rotWithShape="1">
                    <a:blip r:embed="rId53"/>
                    <a:stretch/>
                  </pic:blipFill>
                  <pic:spPr>
                    <a:xfrm>
                      <a:off x="0" y="0"/>
                      <a:ext cx="52768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B8395" w14:textId="77777777" w:rsidR="00A12C3A" w:rsidRDefault="00000000">
      <w:pPr>
        <w:snapToGrid/>
        <w:spacing w:before="0" w:after="0" w:line="24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32C3E4F7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4.1.2、</w:t>
      </w:r>
      <w:r>
        <w:rPr>
          <w:rFonts w:ascii="思源宋体 CN ExtraLight" w:eastAsia="思源宋体 CN ExtraLight" w:hAnsi="思源宋体 CN ExtraLight" w:cs="思源宋体 CN ExtraLight"/>
          <w:color w:val="000000"/>
        </w:rPr>
        <w:t>交易文件下载</w:t>
      </w:r>
    </w:p>
    <w:p w14:paraId="203398B2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1、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交易公告列表页面，鼠标放置项目上，点击“进入项目”按钮，进入项目详情页面，如下图：</w:t>
      </w:r>
    </w:p>
    <w:p w14:paraId="7675AAA5" w14:textId="77777777" w:rsidR="00A12C3A" w:rsidRDefault="00000000">
      <w:pPr>
        <w:snapToGrid/>
        <w:spacing w:before="0" w:after="0" w:line="240" w:lineRule="auto"/>
        <w:jc w:val="both"/>
      </w:pPr>
      <w:r>
        <w:rPr>
          <w:noProof/>
        </w:rPr>
        <w:drawing>
          <wp:inline distT="0" distB="0" distL="0" distR="0" wp14:anchorId="18FEF4CB" wp14:editId="0801D249">
            <wp:extent cx="5276850" cy="2333625"/>
            <wp:effectExtent l="0" t="0" r="0" b="0"/>
            <wp:docPr id="7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" descr="descript"/>
                    <pic:cNvPicPr/>
                  </pic:nvPicPr>
                  <pic:blipFill rotWithShape="1">
                    <a:blip r:embed="rId54"/>
                    <a:stretch/>
                  </pic:blipFill>
                  <pic:spPr>
                    <a:xfrm>
                      <a:off x="0" y="0"/>
                      <a:ext cx="52768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06ECF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2、填写联系人/联系电话，点击“保存”按钮保存信息，依次完成“网上支付”与“下载招标文件”操作，如下图：</w:t>
      </w:r>
    </w:p>
    <w:p w14:paraId="4647C035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48ECF962" wp14:editId="46280DA7">
            <wp:extent cx="5276850" cy="2390775"/>
            <wp:effectExtent l="0" t="0" r="0" b="0"/>
            <wp:docPr id="7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" descr="descript"/>
                    <pic:cNvPicPr/>
                  </pic:nvPicPr>
                  <pic:blipFill rotWithShape="1">
                    <a:blip r:embed="rId55"/>
                    <a:stretch/>
                  </pic:blipFill>
                  <pic:spPr>
                    <a:xfrm>
                      <a:off x="0" y="0"/>
                      <a:ext cx="5276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59642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3、选择支付方式支付平台服务费，如下图：</w:t>
      </w:r>
    </w:p>
    <w:p w14:paraId="7082361E" w14:textId="77777777" w:rsidR="00A12C3A" w:rsidRDefault="00000000">
      <w:pPr>
        <w:snapToGrid/>
        <w:spacing w:before="0" w:after="0" w:line="240" w:lineRule="auto"/>
      </w:pPr>
      <w:r>
        <w:rPr>
          <w:noProof/>
        </w:rPr>
        <w:lastRenderedPageBreak/>
        <w:drawing>
          <wp:inline distT="0" distB="0" distL="0" distR="0" wp14:anchorId="09A08C79" wp14:editId="6F39B866">
            <wp:extent cx="5276850" cy="2362200"/>
            <wp:effectExtent l="0" t="0" r="0" b="0"/>
            <wp:docPr id="8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" descr="descript"/>
                    <pic:cNvPicPr/>
                  </pic:nvPicPr>
                  <pic:blipFill rotWithShape="1">
                    <a:blip r:embed="rId56"/>
                    <a:stretch/>
                  </pic:blipFill>
                  <pic:spPr>
                    <a:xfrm>
                      <a:off x="0" y="0"/>
                      <a:ext cx="527685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31C6D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4、点击“下载”按钮下载招标文件，下载完成即报名成功。</w:t>
      </w:r>
    </w:p>
    <w:p w14:paraId="4B46616E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146414F9" wp14:editId="5E8547EE">
            <wp:extent cx="5276850" cy="2390775"/>
            <wp:effectExtent l="0" t="0" r="0" b="0"/>
            <wp:docPr id="8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" descr="descript"/>
                    <pic:cNvPicPr/>
                  </pic:nvPicPr>
                  <pic:blipFill rotWithShape="1">
                    <a:blip r:embed="rId57"/>
                    <a:stretch/>
                  </pic:blipFill>
                  <pic:spPr>
                    <a:xfrm>
                      <a:off x="0" y="0"/>
                      <a:ext cx="5276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49F03" w14:textId="77777777" w:rsidR="00A12C3A" w:rsidRDefault="00000000">
      <w:pPr>
        <w:snapToGrid/>
        <w:spacing w:before="0" w:after="0" w:line="24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40251F11" w14:textId="77777777" w:rsidR="00A12C3A" w:rsidRDefault="00000000">
      <w:pPr>
        <w:pStyle w:val="2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30"/>
        </w:rPr>
        <w:t>4.2、</w:t>
      </w:r>
      <w:bookmarkStart w:id="52" w:name="_Toc293"/>
      <w:bookmarkEnd w:id="52"/>
      <w:r>
        <w:rPr>
          <w:rFonts w:ascii="思源宋体 CN ExtraLight" w:eastAsia="思源宋体 CN ExtraLight" w:hAnsi="思源宋体 CN ExtraLight" w:cs="思源宋体 CN ExtraLight"/>
          <w:color w:val="000000"/>
          <w:sz w:val="30"/>
        </w:rPr>
        <w:t>我的项目</w:t>
      </w:r>
    </w:p>
    <w:p w14:paraId="6B259502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1BD252A8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4.2.1、</w:t>
      </w:r>
      <w:bookmarkStart w:id="53" w:name="_Toc8131"/>
      <w:bookmarkStart w:id="54" w:name="_Toc148426557"/>
      <w:bookmarkEnd w:id="53"/>
      <w:r>
        <w:rPr>
          <w:rFonts w:ascii="思源宋体 CN ExtraLight" w:eastAsia="思源宋体 CN ExtraLight" w:hAnsi="思源宋体 CN ExtraLight" w:cs="思源宋体 CN ExtraLight"/>
          <w:color w:val="000000"/>
        </w:rPr>
        <w:t>交易</w:t>
      </w:r>
      <w:bookmarkEnd w:id="54"/>
      <w:r>
        <w:rPr>
          <w:rFonts w:ascii="思源宋体 CN ExtraLight" w:eastAsia="思源宋体 CN ExtraLight" w:hAnsi="思源宋体 CN ExtraLight" w:cs="思源宋体 CN ExtraLight"/>
          <w:color w:val="000000"/>
        </w:rPr>
        <w:t>文件领取</w:t>
      </w:r>
    </w:p>
    <w:p w14:paraId="6EB9C448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1、点击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“我的项目”，找到需要领取文件的项目，鼠标放置项目上，点击“进入项目”按钮，进入项目详情页面，如下图：</w:t>
      </w:r>
    </w:p>
    <w:p w14:paraId="67ABE269" w14:textId="77777777" w:rsidR="00A12C3A" w:rsidRDefault="00000000">
      <w:pPr>
        <w:snapToGrid/>
        <w:spacing w:before="0" w:after="0" w:line="240" w:lineRule="auto"/>
        <w:jc w:val="both"/>
      </w:pPr>
      <w:r>
        <w:rPr>
          <w:noProof/>
        </w:rPr>
        <w:lastRenderedPageBreak/>
        <w:drawing>
          <wp:inline distT="0" distB="0" distL="0" distR="0" wp14:anchorId="3A256D7F" wp14:editId="48E67A87">
            <wp:extent cx="5276850" cy="2333625"/>
            <wp:effectExtent l="0" t="0" r="0" b="0"/>
            <wp:docPr id="8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" descr="descript"/>
                    <pic:cNvPicPr/>
                  </pic:nvPicPr>
                  <pic:blipFill rotWithShape="1">
                    <a:blip r:embed="rId54"/>
                    <a:stretch/>
                  </pic:blipFill>
                  <pic:spPr>
                    <a:xfrm>
                      <a:off x="0" y="0"/>
                      <a:ext cx="52768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9B17B" w14:textId="77777777" w:rsidR="00A12C3A" w:rsidRDefault="00000000">
      <w:pPr>
        <w:snapToGrid/>
        <w:spacing w:before="0" w:after="0" w:line="240" w:lineRule="auto"/>
        <w:ind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2、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填写联系人/联系电话，点击“保存”按钮保存信息，依次完成“网上支付”与“下载招标文件”操作，如下图：</w:t>
      </w:r>
    </w:p>
    <w:p w14:paraId="1CBAA5A2" w14:textId="77777777" w:rsidR="00A12C3A" w:rsidRDefault="00000000">
      <w:pPr>
        <w:snapToGrid/>
        <w:spacing w:before="0" w:after="0" w:line="240" w:lineRule="auto"/>
        <w:ind w:left="48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3F710B8C" w14:textId="6B55971A" w:rsidR="00A12C3A" w:rsidRDefault="008F4DEB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4D92B99B" wp14:editId="34B541ED">
            <wp:extent cx="5760085" cy="3051810"/>
            <wp:effectExtent l="0" t="0" r="0" b="0"/>
            <wp:docPr id="5509098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909885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4CF93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3、选择支付方式支付平台服务费，如下图：</w:t>
      </w:r>
    </w:p>
    <w:p w14:paraId="752C32CF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53051144" wp14:editId="04743E97">
            <wp:extent cx="5276850" cy="2362200"/>
            <wp:effectExtent l="0" t="0" r="0" b="0"/>
            <wp:docPr id="9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" descr="descript"/>
                    <pic:cNvPicPr/>
                  </pic:nvPicPr>
                  <pic:blipFill rotWithShape="1">
                    <a:blip r:embed="rId56"/>
                    <a:stretch/>
                  </pic:blipFill>
                  <pic:spPr>
                    <a:xfrm>
                      <a:off x="0" y="0"/>
                      <a:ext cx="527685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62B81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4、关闭支付页面后，跳转到招标文件下载页面，“网上支付”显示为淡绿色。如下图：</w:t>
      </w:r>
    </w:p>
    <w:p w14:paraId="70DFDAE3" w14:textId="4AC0A41C" w:rsidR="00A12C3A" w:rsidRDefault="007E6AB1">
      <w:pPr>
        <w:snapToGrid/>
        <w:spacing w:before="0" w:after="0" w:line="240" w:lineRule="auto"/>
      </w:pPr>
      <w:r>
        <w:rPr>
          <w:noProof/>
        </w:rPr>
        <w:lastRenderedPageBreak/>
        <w:drawing>
          <wp:inline distT="0" distB="0" distL="0" distR="0" wp14:anchorId="5B6495BF" wp14:editId="729E6A30">
            <wp:extent cx="5760085" cy="3051810"/>
            <wp:effectExtent l="0" t="0" r="0" b="0"/>
            <wp:docPr id="18121401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140114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D2D4D" w14:textId="77777777" w:rsidR="00A12C3A" w:rsidRDefault="00000000">
      <w:pPr>
        <w:numPr>
          <w:ilvl w:val="0"/>
          <w:numId w:val="4"/>
        </w:numPr>
        <w:snapToGrid/>
        <w:spacing w:before="0" w:after="0" w:line="240" w:lineRule="auto"/>
        <w:rPr>
          <w:rFonts w:ascii="思源宋体 CN ExtraLight" w:eastAsia="思源宋体 CN ExtraLight" w:hAnsi="思源宋体 CN ExtraLight" w:cs="思源宋体 CN ExtraLight"/>
          <w:color w:val="000000"/>
          <w:sz w:val="21"/>
        </w:rPr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交易文件下载页面，点击“下载交易文件”选项，进入文件列表页面，如下图：</w:t>
      </w:r>
    </w:p>
    <w:p w14:paraId="7E1FC01B" w14:textId="555D9C18" w:rsidR="00A12C3A" w:rsidRDefault="007E6AB1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033A1D10" wp14:editId="52184373">
            <wp:extent cx="5760085" cy="3051810"/>
            <wp:effectExtent l="0" t="0" r="0" b="0"/>
            <wp:docPr id="12193847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384709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9C38C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6、文件列表页面，点击“下载交易文件”按钮，下载完后，关闭这个页面，返回到“交易文件下载”页面，此时“下载交易文件”显示为橘黄色，如下图：</w:t>
      </w:r>
      <w:r>
        <w:rPr>
          <w:rFonts w:ascii="思源宋体 CN ExtraLight" w:eastAsia="思源宋体 CN ExtraLight" w:hAnsi="思源宋体 CN ExtraLight" w:cs="思源宋体 CN ExtraLight"/>
          <w:noProof/>
          <w:color w:val="000000"/>
          <w:sz w:val="21"/>
        </w:rPr>
        <w:lastRenderedPageBreak/>
        <w:drawing>
          <wp:inline distT="0" distB="0" distL="0" distR="0" wp14:anchorId="650A6FC8" wp14:editId="5C6F438A">
            <wp:extent cx="5276850" cy="2390775"/>
            <wp:effectExtent l="0" t="0" r="0" b="0"/>
            <wp:docPr id="10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" descr="descript"/>
                    <pic:cNvPicPr/>
                  </pic:nvPicPr>
                  <pic:blipFill rotWithShape="1">
                    <a:blip r:embed="rId57"/>
                    <a:stretch/>
                  </pic:blipFill>
                  <pic:spPr>
                    <a:xfrm>
                      <a:off x="0" y="0"/>
                      <a:ext cx="5276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F8F87" w14:textId="38377ACE" w:rsidR="00A12C3A" w:rsidRDefault="007E6AB1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436F07D4" wp14:editId="7195C02E">
            <wp:extent cx="5760085" cy="3051810"/>
            <wp:effectExtent l="0" t="0" r="0" b="0"/>
            <wp:docPr id="19509137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913793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1F454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7、点击“查看支付情况”和“查看下载情况”，可以查看相关情况。</w:t>
      </w:r>
    </w:p>
    <w:p w14:paraId="5F66FC87" w14:textId="77777777" w:rsidR="00A12C3A" w:rsidRDefault="00000000">
      <w:pPr>
        <w:snapToGrid/>
        <w:spacing w:before="0" w:after="0" w:line="24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0CF2A1DC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4.2.2、</w:t>
      </w:r>
      <w:bookmarkStart w:id="55" w:name="_Toc10530"/>
      <w:bookmarkEnd w:id="55"/>
      <w:r>
        <w:rPr>
          <w:rFonts w:ascii="思源宋体 CN ExtraLight" w:eastAsia="思源宋体 CN ExtraLight" w:hAnsi="思源宋体 CN ExtraLight" w:cs="思源宋体 CN ExtraLight"/>
          <w:color w:val="000000"/>
        </w:rPr>
        <w:t>答疑文件领取</w:t>
      </w:r>
    </w:p>
    <w:p w14:paraId="53382E17" w14:textId="77777777" w:rsidR="00A12C3A" w:rsidRDefault="00000000">
      <w:pPr>
        <w:snapToGrid/>
        <w:spacing w:before="0" w:after="0" w:line="240" w:lineRule="auto"/>
        <w:ind w:left="780" w:hanging="36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1、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点击“我的项目”，找到需要领取答疑澄清文件的项目，鼠标放置项目上，点击“进入项目”按钮，进入项目详情页面，如下图：</w:t>
      </w:r>
    </w:p>
    <w:p w14:paraId="2D4D18E6" w14:textId="77777777" w:rsidR="00A12C3A" w:rsidRDefault="00000000">
      <w:pPr>
        <w:snapToGrid/>
        <w:spacing w:before="0" w:after="0" w:line="240" w:lineRule="auto"/>
        <w:jc w:val="both"/>
      </w:pPr>
      <w:r>
        <w:rPr>
          <w:noProof/>
        </w:rPr>
        <w:lastRenderedPageBreak/>
        <w:drawing>
          <wp:inline distT="0" distB="0" distL="0" distR="0" wp14:anchorId="7FDAD063" wp14:editId="08795F5A">
            <wp:extent cx="5276850" cy="2333625"/>
            <wp:effectExtent l="0" t="0" r="0" b="0"/>
            <wp:docPr id="10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" descr="descript"/>
                    <pic:cNvPicPr/>
                  </pic:nvPicPr>
                  <pic:blipFill rotWithShape="1">
                    <a:blip r:embed="rId54"/>
                    <a:stretch/>
                  </pic:blipFill>
                  <pic:spPr>
                    <a:xfrm>
                      <a:off x="0" y="0"/>
                      <a:ext cx="52768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102A7" w14:textId="77777777" w:rsidR="00A12C3A" w:rsidRDefault="00000000">
      <w:pPr>
        <w:snapToGrid/>
        <w:spacing w:before="0" w:after="0" w:line="24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2、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项目流程页面，点击“答疑文件下载”菜单，进入“答疑文件下载”页面，如下图：</w:t>
      </w:r>
      <w:r>
        <w:rPr>
          <w:rFonts w:ascii="思源宋体 CN ExtraLight" w:eastAsia="思源宋体 CN ExtraLight" w:hAnsi="思源宋体 CN ExtraLight" w:cs="思源宋体 CN ExtraLight"/>
          <w:noProof/>
          <w:color w:val="000000"/>
          <w:sz w:val="21"/>
        </w:rPr>
        <w:drawing>
          <wp:inline distT="0" distB="0" distL="0" distR="0" wp14:anchorId="334BBD10" wp14:editId="7BA0DF95">
            <wp:extent cx="5276850" cy="2390775"/>
            <wp:effectExtent l="0" t="0" r="0" b="0"/>
            <wp:docPr id="11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" descr="descript"/>
                    <pic:cNvPicPr/>
                  </pic:nvPicPr>
                  <pic:blipFill rotWithShape="1">
                    <a:blip r:embed="rId62"/>
                    <a:stretch/>
                  </pic:blipFill>
                  <pic:spPr>
                    <a:xfrm>
                      <a:off x="0" y="0"/>
                      <a:ext cx="5276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F8500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3、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答疑澄清文件下载页面，点击“下载”按钮，下载答疑澄清文件。</w:t>
      </w:r>
      <w:r>
        <w:rPr>
          <w:rFonts w:ascii="思源宋体 CN ExtraLight" w:eastAsia="思源宋体 CN ExtraLight" w:hAnsi="思源宋体 CN ExtraLight" w:cs="思源宋体 CN ExtraLight"/>
          <w:noProof/>
          <w:color w:val="000000"/>
          <w:sz w:val="21"/>
        </w:rPr>
        <w:drawing>
          <wp:inline distT="0" distB="0" distL="0" distR="0" wp14:anchorId="65AE4FFC" wp14:editId="6B3F764C">
            <wp:extent cx="5276850" cy="2390775"/>
            <wp:effectExtent l="0" t="0" r="0" b="0"/>
            <wp:docPr id="11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icture" descr="descript"/>
                    <pic:cNvPicPr/>
                  </pic:nvPicPr>
                  <pic:blipFill rotWithShape="1">
                    <a:blip r:embed="rId63"/>
                    <a:stretch/>
                  </pic:blipFill>
                  <pic:spPr>
                    <a:xfrm>
                      <a:off x="0" y="0"/>
                      <a:ext cx="5276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E4404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4、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下载完后，点击“递交回执”按钮，进入“生成回执函”页面，如下图：</w:t>
      </w:r>
    </w:p>
    <w:p w14:paraId="7FB43753" w14:textId="77777777" w:rsidR="00A12C3A" w:rsidRDefault="00000000">
      <w:pPr>
        <w:snapToGrid/>
        <w:spacing w:before="0" w:after="0" w:line="240" w:lineRule="auto"/>
        <w:ind w:left="420" w:firstLineChars="200" w:firstLine="440"/>
      </w:pPr>
      <w:r>
        <w:rPr>
          <w:noProof/>
        </w:rPr>
        <w:lastRenderedPageBreak/>
        <w:drawing>
          <wp:inline distT="0" distB="0" distL="0" distR="0" wp14:anchorId="7CAA3632" wp14:editId="28EE0E48">
            <wp:extent cx="5238750" cy="2028825"/>
            <wp:effectExtent l="0" t="0" r="0" b="0"/>
            <wp:docPr id="11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picture" descr="descript"/>
                    <pic:cNvPicPr/>
                  </pic:nvPicPr>
                  <pic:blipFill rotWithShape="1">
                    <a:blip r:embed="rId64"/>
                    <a:stretch/>
                  </pic:blipFill>
                  <pic:spPr>
                    <a:xfrm>
                      <a:off x="0" y="0"/>
                      <a:ext cx="52387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A6AC35" wp14:editId="4829551B">
            <wp:extent cx="5248275" cy="2000250"/>
            <wp:effectExtent l="0" t="0" r="0" b="0"/>
            <wp:docPr id="11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picture" descr="descript"/>
                    <pic:cNvPicPr/>
                  </pic:nvPicPr>
                  <pic:blipFill rotWithShape="1">
                    <a:blip r:embed="rId65"/>
                    <a:stretch/>
                  </pic:blipFill>
                  <pic:spPr>
                    <a:xfrm>
                      <a:off x="0" y="0"/>
                      <a:ext cx="52482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B5E51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5、签章完毕后，点击“签章提交”，完成签章操作。此时“答疑澄清文件下载”页面的回执函变为已签章字样，如下图：</w:t>
      </w:r>
    </w:p>
    <w:p w14:paraId="121E2A50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74B2BD34" wp14:editId="08117046">
            <wp:extent cx="5248275" cy="2038350"/>
            <wp:effectExtent l="0" t="0" r="0" b="0"/>
            <wp:docPr id="12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" descr="descript"/>
                    <pic:cNvPicPr/>
                  </pic:nvPicPr>
                  <pic:blipFill rotWithShape="1">
                    <a:blip r:embed="rId66"/>
                    <a:stretch/>
                  </pic:blipFill>
                  <pic:spPr>
                    <a:xfrm>
                      <a:off x="0" y="0"/>
                      <a:ext cx="52482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9ED38" w14:textId="77777777" w:rsidR="00A12C3A" w:rsidRDefault="00000000">
      <w:pPr>
        <w:snapToGrid/>
        <w:spacing w:before="0" w:after="0" w:line="240" w:lineRule="auto"/>
        <w:ind w:firstLineChars="202" w:firstLine="424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711E52FC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33627EFD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4.2.3、</w:t>
      </w:r>
      <w:bookmarkStart w:id="56" w:name="_Toc148426559"/>
      <w:bookmarkEnd w:id="56"/>
      <w:r>
        <w:rPr>
          <w:rFonts w:ascii="思源宋体 CN ExtraLight" w:eastAsia="思源宋体 CN ExtraLight" w:hAnsi="思源宋体 CN ExtraLight" w:cs="思源宋体 CN ExtraLight"/>
          <w:color w:val="000000"/>
        </w:rPr>
        <w:t>上传响应文件</w:t>
      </w:r>
    </w:p>
    <w:p w14:paraId="64AE8A0C" w14:textId="77777777" w:rsidR="00A12C3A" w:rsidRDefault="00000000">
      <w:pPr>
        <w:snapToGrid/>
        <w:spacing w:before="0" w:after="0" w:line="24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1、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点击“我的项目”，找到需要上传响应文件的项目，鼠标放置项目上，点击“进入项目”按钮，进入项目详情页面，如下图：</w:t>
      </w:r>
    </w:p>
    <w:p w14:paraId="16F2DBE8" w14:textId="77777777" w:rsidR="00A12C3A" w:rsidRDefault="00000000">
      <w:pPr>
        <w:snapToGrid/>
        <w:spacing w:before="0" w:after="0" w:line="240" w:lineRule="auto"/>
        <w:jc w:val="both"/>
      </w:pPr>
      <w:r>
        <w:rPr>
          <w:noProof/>
        </w:rPr>
        <w:lastRenderedPageBreak/>
        <w:drawing>
          <wp:inline distT="0" distB="0" distL="0" distR="0" wp14:anchorId="200CF4FD" wp14:editId="2C1F534C">
            <wp:extent cx="5276850" cy="2333625"/>
            <wp:effectExtent l="0" t="0" r="0" b="0"/>
            <wp:docPr id="12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picture" descr="descript"/>
                    <pic:cNvPicPr/>
                  </pic:nvPicPr>
                  <pic:blipFill rotWithShape="1">
                    <a:blip r:embed="rId54"/>
                    <a:stretch/>
                  </pic:blipFill>
                  <pic:spPr>
                    <a:xfrm>
                      <a:off x="0" y="0"/>
                      <a:ext cx="52768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B1C2F" w14:textId="77777777" w:rsidR="00A12C3A" w:rsidRDefault="00000000">
      <w:pPr>
        <w:snapToGrid/>
        <w:spacing w:before="0" w:after="0" w:line="240" w:lineRule="auto"/>
        <w:ind w:left="420"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2、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项目流程页面，点击“上传响应文件”菜单，进入“上传响应文件”页面，如下图：</w:t>
      </w:r>
    </w:p>
    <w:p w14:paraId="3FA52D29" w14:textId="77777777" w:rsidR="00A12C3A" w:rsidRDefault="00000000">
      <w:pPr>
        <w:snapToGrid/>
        <w:spacing w:before="0" w:after="0" w:line="240" w:lineRule="auto"/>
        <w:ind w:left="420" w:firstLineChars="200" w:firstLine="440"/>
      </w:pPr>
      <w:r>
        <w:rPr>
          <w:noProof/>
        </w:rPr>
        <w:drawing>
          <wp:inline distT="0" distB="0" distL="0" distR="0" wp14:anchorId="48CB45BA" wp14:editId="393ED679">
            <wp:extent cx="5276850" cy="2390775"/>
            <wp:effectExtent l="0" t="0" r="0" b="0"/>
            <wp:docPr id="12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picture" descr="descript"/>
                    <pic:cNvPicPr/>
                  </pic:nvPicPr>
                  <pic:blipFill rotWithShape="1">
                    <a:blip r:embed="rId67"/>
                    <a:stretch/>
                  </pic:blipFill>
                  <pic:spPr>
                    <a:xfrm>
                      <a:off x="0" y="0"/>
                      <a:ext cx="5276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261ED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3、“上传响应文件”页面，点击“上传响应文件”按钮，只能选择后缀名为</w:t>
      </w:r>
      <w:proofErr w:type="spellStart"/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bztf</w:t>
      </w:r>
      <w:proofErr w:type="spellEnd"/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类型的文件进行上传。如下图：</w:t>
      </w:r>
    </w:p>
    <w:p w14:paraId="42338761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3AB6BAFF" wp14:editId="0F3096B7">
            <wp:extent cx="5276850" cy="2390775"/>
            <wp:effectExtent l="0" t="0" r="0" b="0"/>
            <wp:docPr id="13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picture" descr="descript"/>
                    <pic:cNvPicPr/>
                  </pic:nvPicPr>
                  <pic:blipFill rotWithShape="1">
                    <a:blip r:embed="rId68"/>
                    <a:stretch/>
                  </pic:blipFill>
                  <pic:spPr>
                    <a:xfrm>
                      <a:off x="0" y="0"/>
                      <a:ext cx="5276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D7C9D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注：到了上传投标文件截止时间则无法上传。</w:t>
      </w:r>
    </w:p>
    <w:p w14:paraId="45026DD9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4.2.4、</w:t>
      </w:r>
      <w:bookmarkStart w:id="57" w:name="_Toc4941"/>
      <w:bookmarkEnd w:id="57"/>
      <w:r>
        <w:rPr>
          <w:rFonts w:ascii="思源宋体 CN ExtraLight" w:eastAsia="思源宋体 CN ExtraLight" w:hAnsi="思源宋体 CN ExtraLight" w:cs="思源宋体 CN ExtraLight"/>
          <w:color w:val="000000"/>
        </w:rPr>
        <w:t>开标签到解密</w:t>
      </w:r>
    </w:p>
    <w:p w14:paraId="093CFD5F" w14:textId="77777777" w:rsidR="00A12C3A" w:rsidRDefault="00000000">
      <w:pPr>
        <w:snapToGrid/>
        <w:spacing w:before="0" w:after="0" w:line="24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 xml:space="preserve">    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详见《湖州绿色采购平台-不见面开标大厅投标人操作手册》</w:t>
      </w:r>
    </w:p>
    <w:p w14:paraId="03D0C955" w14:textId="77777777" w:rsidR="00A12C3A" w:rsidRDefault="00000000">
      <w:pPr>
        <w:snapToGrid/>
        <w:spacing w:before="0" w:after="0" w:line="240" w:lineRule="auto"/>
        <w:ind w:left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7BC86E9C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lastRenderedPageBreak/>
        <w:t>4.2.5、</w:t>
      </w:r>
      <w:bookmarkStart w:id="58" w:name="_Toc17217"/>
      <w:bookmarkEnd w:id="58"/>
      <w:r>
        <w:rPr>
          <w:rFonts w:ascii="思源宋体 CN ExtraLight" w:eastAsia="思源宋体 CN ExtraLight" w:hAnsi="思源宋体 CN ExtraLight" w:cs="思源宋体 CN ExtraLight"/>
          <w:color w:val="000000"/>
        </w:rPr>
        <w:t>评标澄清回复</w:t>
      </w:r>
    </w:p>
    <w:p w14:paraId="5348415E" w14:textId="77777777" w:rsidR="00A12C3A" w:rsidRDefault="00000000">
      <w:pPr>
        <w:snapToGrid/>
        <w:spacing w:before="0" w:after="0" w:line="240" w:lineRule="auto"/>
        <w:ind w:firstLine="422"/>
      </w:pPr>
      <w:r>
        <w:rPr>
          <w:rFonts w:ascii="思源宋体 CN ExtraLight" w:eastAsia="思源宋体 CN ExtraLight" w:hAnsi="思源宋体 CN ExtraLight" w:cs="思源宋体 CN ExtraLight"/>
          <w:b/>
          <w:color w:val="000000"/>
          <w:sz w:val="21"/>
        </w:rPr>
        <w:t>功能说明：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回复评标澄清问题。</w:t>
      </w:r>
    </w:p>
    <w:p w14:paraId="1600A62B" w14:textId="77777777" w:rsidR="00A12C3A" w:rsidRDefault="00000000">
      <w:pPr>
        <w:snapToGrid/>
        <w:spacing w:before="0" w:after="0" w:line="240" w:lineRule="auto"/>
        <w:ind w:firstLineChars="199" w:firstLine="420"/>
      </w:pPr>
      <w:r>
        <w:rPr>
          <w:rFonts w:ascii="思源宋体 CN ExtraLight" w:eastAsia="思源宋体 CN ExtraLight" w:hAnsi="思源宋体 CN ExtraLight" w:cs="思源宋体 CN ExtraLight"/>
          <w:b/>
          <w:color w:val="000000"/>
          <w:sz w:val="21"/>
        </w:rPr>
        <w:t>操作步骤：</w:t>
      </w:r>
    </w:p>
    <w:p w14:paraId="31F36C21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1、项目流程页面，点击“评标澄清回复”菜单，进入评标澄清回复列表页面，如下图：</w:t>
      </w:r>
    </w:p>
    <w:p w14:paraId="628803C8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5612A84C" wp14:editId="24CF3FD5">
            <wp:extent cx="5276850" cy="2371725"/>
            <wp:effectExtent l="0" t="0" r="0" b="0"/>
            <wp:docPr id="13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picture" descr="descript"/>
                    <pic:cNvPicPr/>
                  </pic:nvPicPr>
                  <pic:blipFill rotWithShape="1">
                    <a:blip r:embed="rId69"/>
                    <a:stretch/>
                  </pic:blipFill>
                  <pic:spPr>
                    <a:xfrm>
                      <a:off x="0" y="0"/>
                      <a:ext cx="52768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5E8AD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2、点击“未答复”“已答复”可以分类查看回复信息，点击“答复”按钮可以进行答复。如下图：（</w:t>
      </w:r>
      <w:proofErr w:type="gramStart"/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网招的</w:t>
      </w:r>
      <w:proofErr w:type="gramEnd"/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才会走该菜单）</w:t>
      </w:r>
    </w:p>
    <w:p w14:paraId="58BBE03B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3DD08826" wp14:editId="0403F55F">
            <wp:extent cx="5276850" cy="2400300"/>
            <wp:effectExtent l="0" t="0" r="0" b="0"/>
            <wp:docPr id="13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picture" descr="descript"/>
                    <pic:cNvPicPr/>
                  </pic:nvPicPr>
                  <pic:blipFill rotWithShape="1">
                    <a:blip r:embed="rId70"/>
                    <a:stretch/>
                  </pic:blipFill>
                  <pic:spPr>
                    <a:xfrm>
                      <a:off x="0" y="0"/>
                      <a:ext cx="527685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617CB" w14:textId="77777777" w:rsidR="00A12C3A" w:rsidRDefault="00000000">
      <w:pPr>
        <w:snapToGrid/>
        <w:spacing w:before="0" w:after="0" w:line="24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2B1B90DA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4.2.6、</w:t>
      </w:r>
      <w:bookmarkStart w:id="59" w:name="_Toc13457"/>
      <w:bookmarkEnd w:id="59"/>
      <w:r>
        <w:rPr>
          <w:rFonts w:ascii="思源宋体 CN ExtraLight" w:eastAsia="思源宋体 CN ExtraLight" w:hAnsi="思源宋体 CN ExtraLight" w:cs="思源宋体 CN ExtraLight"/>
          <w:color w:val="000000"/>
        </w:rPr>
        <w:t>提问</w:t>
      </w:r>
    </w:p>
    <w:p w14:paraId="5B90C752" w14:textId="4B3ABBE9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1、项目流程页面，点击“提问”菜单，进入“查看问题”页面，如下图：</w:t>
      </w:r>
      <w:r w:rsidR="00DC4C54">
        <w:rPr>
          <w:noProof/>
        </w:rPr>
        <w:lastRenderedPageBreak/>
        <w:drawing>
          <wp:inline distT="0" distB="0" distL="0" distR="0" wp14:anchorId="6C93747C" wp14:editId="27C1A745">
            <wp:extent cx="5760085" cy="3051810"/>
            <wp:effectExtent l="0" t="0" r="0" b="0"/>
            <wp:docPr id="15154455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445506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B839B" w14:textId="77777777" w:rsidR="00A12C3A" w:rsidRDefault="00000000">
      <w:pPr>
        <w:numPr>
          <w:ilvl w:val="0"/>
          <w:numId w:val="1"/>
        </w:numPr>
        <w:snapToGrid/>
        <w:spacing w:before="0" w:after="0" w:line="240" w:lineRule="auto"/>
        <w:rPr>
          <w:rFonts w:ascii="思源宋体 CN ExtraLight" w:eastAsia="思源宋体 CN ExtraLight" w:hAnsi="思源宋体 CN ExtraLight" w:cs="思源宋体 CN ExtraLight"/>
          <w:color w:val="000000"/>
          <w:sz w:val="21"/>
        </w:rPr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查看问题页面，点击“新增提问”按钮，进入挑选标段（包）页面，如下图：</w:t>
      </w:r>
    </w:p>
    <w:p w14:paraId="7234C3F2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59741A7C" wp14:editId="5628F4E4">
            <wp:extent cx="5276850" cy="2457450"/>
            <wp:effectExtent l="0" t="0" r="0" b="0"/>
            <wp:docPr id="14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icture" descr="descript"/>
                    <pic:cNvPicPr/>
                  </pic:nvPicPr>
                  <pic:blipFill rotWithShape="1">
                    <a:blip r:embed="rId72"/>
                    <a:stretch/>
                  </pic:blipFill>
                  <pic:spPr>
                    <a:xfrm>
                      <a:off x="0" y="0"/>
                      <a:ext cx="52768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E17AB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3、选择标段，点击确认选择后，进入新增提问页面。</w:t>
      </w:r>
    </w:p>
    <w:p w14:paraId="67EEE598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4.2.7、</w:t>
      </w:r>
      <w:r>
        <w:rPr>
          <w:rFonts w:ascii="思源宋体 CN ExtraLight" w:eastAsia="思源宋体 CN ExtraLight" w:hAnsi="思源宋体 CN ExtraLight" w:cs="思源宋体 CN ExtraLight"/>
          <w:color w:val="000000"/>
        </w:rPr>
        <w:t>质疑</w:t>
      </w:r>
    </w:p>
    <w:p w14:paraId="52EAD667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1、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项目流程页面，点击“质疑”菜单，进入“查看质疑”页面，如下图：</w:t>
      </w:r>
    </w:p>
    <w:p w14:paraId="1630139F" w14:textId="7862DF33" w:rsidR="00A12C3A" w:rsidRDefault="00DC4C54">
      <w:pPr>
        <w:snapToGrid/>
        <w:spacing w:before="0" w:after="0" w:line="240" w:lineRule="auto"/>
      </w:pPr>
      <w:r>
        <w:rPr>
          <w:noProof/>
        </w:rPr>
        <w:lastRenderedPageBreak/>
        <w:drawing>
          <wp:inline distT="0" distB="0" distL="0" distR="0" wp14:anchorId="041997B3" wp14:editId="4CCC38E5">
            <wp:extent cx="5760085" cy="3051810"/>
            <wp:effectExtent l="0" t="0" r="0" b="0"/>
            <wp:docPr id="16888245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824577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D8B4F" w14:textId="77777777" w:rsidR="00A12C3A" w:rsidRDefault="00000000">
      <w:pPr>
        <w:numPr>
          <w:ilvl w:val="0"/>
          <w:numId w:val="2"/>
        </w:numPr>
        <w:snapToGrid/>
        <w:spacing w:before="0" w:after="0" w:line="240" w:lineRule="auto"/>
        <w:rPr>
          <w:rFonts w:ascii="思源宋体 CN ExtraLight" w:eastAsia="思源宋体 CN ExtraLight" w:hAnsi="思源宋体 CN ExtraLight" w:cs="思源宋体 CN ExtraLight"/>
          <w:color w:val="000000"/>
          <w:sz w:val="21"/>
        </w:rPr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查看异议页面，点击“新增异议”按钮，进入新增异议页面，如下图：</w:t>
      </w:r>
    </w:p>
    <w:p w14:paraId="7E8639A6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645B9E2C" wp14:editId="29CFDC8C">
            <wp:extent cx="5276850" cy="2457450"/>
            <wp:effectExtent l="0" t="0" r="0" b="0"/>
            <wp:docPr id="14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picture" descr="descript"/>
                    <pic:cNvPicPr/>
                  </pic:nvPicPr>
                  <pic:blipFill rotWithShape="1">
                    <a:blip r:embed="rId73"/>
                    <a:stretch/>
                  </pic:blipFill>
                  <pic:spPr>
                    <a:xfrm>
                      <a:off x="0" y="0"/>
                      <a:ext cx="52768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EA158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3、新增异议页面，选择异议类别，填写异议内容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、依据和理由等内容，如下图：</w:t>
      </w:r>
    </w:p>
    <w:p w14:paraId="0F60998B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264CA32E" wp14:editId="651CD7A7">
            <wp:extent cx="5276850" cy="2457450"/>
            <wp:effectExtent l="0" t="0" r="0" b="0"/>
            <wp:docPr id="15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picture" descr="descript"/>
                    <pic:cNvPicPr/>
                  </pic:nvPicPr>
                  <pic:blipFill rotWithShape="1">
                    <a:blip r:embed="rId74"/>
                    <a:stretch/>
                  </pic:blipFill>
                  <pic:spPr>
                    <a:xfrm>
                      <a:off x="0" y="0"/>
                      <a:ext cx="52768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F249E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注：页面中异议类别添加时有条件如下：</w:t>
      </w:r>
    </w:p>
    <w:p w14:paraId="7C5C80EF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Wingdings" w:eastAsia="Wingdings" w:hAnsi="Wingdings" w:cs="Wingdings"/>
          <w:color w:val="000000"/>
          <w:sz w:val="21"/>
        </w:rPr>
        <w:t>u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招标文件：</w:t>
      </w:r>
    </w:p>
    <w:p w14:paraId="03CB523B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①、招标文件审核通过。</w:t>
      </w:r>
    </w:p>
    <w:p w14:paraId="2A1E4939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lastRenderedPageBreak/>
        <w:t>②、投标截止时间为“此处获取的是开标时间”，不符合相关规定，不能对招标文件提出异议！根据《中华人民共和国招标投标法实施条例》第二十二条规定：对招标文件有异议的，应当在投标截止时间</w:t>
      </w: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10日前提出。</w:t>
      </w:r>
    </w:p>
    <w:p w14:paraId="66EBD47D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③、大于10日，按天算，比如12号截止，2号是不行的，1号异议才行。</w:t>
      </w:r>
    </w:p>
    <w:p w14:paraId="0043B5E0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Wingdings" w:eastAsia="Wingdings" w:hAnsi="Wingdings" w:cs="Wingdings"/>
          <w:color w:val="000000"/>
          <w:sz w:val="21"/>
        </w:rPr>
        <w:t>u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开标过程：开标时间已到。</w:t>
      </w:r>
    </w:p>
    <w:p w14:paraId="40A50C85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Wingdings" w:eastAsia="Wingdings" w:hAnsi="Wingdings" w:cs="Wingdings"/>
          <w:color w:val="000000"/>
          <w:sz w:val="21"/>
        </w:rPr>
        <w:t>u</w:t>
      </w: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评标结果</w:t>
      </w:r>
    </w:p>
    <w:p w14:paraId="16DE225D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①、中标候选人公示审核通过。</w:t>
      </w:r>
    </w:p>
    <w:p w14:paraId="62D8F5B1" w14:textId="77777777" w:rsidR="00A12C3A" w:rsidRDefault="00000000">
      <w:pPr>
        <w:snapToGrid/>
        <w:spacing w:before="0" w:after="0" w:line="36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②、中标候选人公示期为“此处获取的是中标候选人公示中设置的公示时间”，不符合相关规定，不能对评标结果提出异议！根据《中华人民共和国招标投标法实施条例》第二十二条规定：对评标结果有异议的，应当在中标候选人公示期间提出。</w:t>
      </w:r>
    </w:p>
    <w:p w14:paraId="38567213" w14:textId="77777777" w:rsidR="00A12C3A" w:rsidRDefault="00000000">
      <w:pPr>
        <w:numPr>
          <w:ilvl w:val="0"/>
          <w:numId w:val="3"/>
        </w:numPr>
        <w:snapToGrid/>
        <w:spacing w:before="0" w:after="0" w:line="240" w:lineRule="auto"/>
        <w:rPr>
          <w:rFonts w:ascii="思源宋体 CN ExtraLight" w:eastAsia="思源宋体 CN ExtraLight" w:hAnsi="思源宋体 CN ExtraLight" w:cs="思源宋体 CN ExtraLight"/>
          <w:color w:val="000000"/>
          <w:sz w:val="21"/>
        </w:rPr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填写完信息，点击“提交信息”按钮，弹出的意见框中输入意见，点击“确认提交”按钮，提交给招标人。如下图：</w:t>
      </w:r>
    </w:p>
    <w:p w14:paraId="67631685" w14:textId="77777777" w:rsidR="00A12C3A" w:rsidRDefault="00000000">
      <w:pPr>
        <w:snapToGrid/>
        <w:spacing w:before="0" w:after="0" w:line="240" w:lineRule="auto"/>
      </w:pPr>
      <w:r>
        <w:rPr>
          <w:noProof/>
        </w:rPr>
        <w:drawing>
          <wp:inline distT="0" distB="0" distL="0" distR="0" wp14:anchorId="1E8A077F" wp14:editId="304E6735">
            <wp:extent cx="5238750" cy="2343150"/>
            <wp:effectExtent l="0" t="0" r="0" b="0"/>
            <wp:docPr id="1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picture" descr="descript"/>
                    <pic:cNvPicPr/>
                  </pic:nvPicPr>
                  <pic:blipFill rotWithShape="1">
                    <a:blip r:embed="rId75"/>
                    <a:stretch/>
                  </pic:blipFill>
                  <pic:spPr>
                    <a:xfrm>
                      <a:off x="0" y="0"/>
                      <a:ext cx="523875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3E16D" w14:textId="77777777" w:rsidR="00A12C3A" w:rsidRDefault="00000000">
      <w:pPr>
        <w:snapToGrid/>
        <w:spacing w:before="0" w:after="0" w:line="24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15CC0F22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506D3A7B" w14:textId="77777777" w:rsidR="00A12C3A" w:rsidRDefault="00000000">
      <w:pPr>
        <w:snapToGrid/>
        <w:spacing w:before="0" w:after="0" w:line="24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09696431" w14:textId="77777777" w:rsidR="00A12C3A" w:rsidRDefault="00000000">
      <w:pPr>
        <w:pStyle w:val="2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30"/>
        </w:rPr>
        <w:t>4.3、</w:t>
      </w:r>
      <w:bookmarkStart w:id="60" w:name="_Toc22832"/>
      <w:bookmarkEnd w:id="60"/>
      <w:r>
        <w:rPr>
          <w:rFonts w:ascii="思源宋体 CN ExtraLight" w:eastAsia="思源宋体 CN ExtraLight" w:hAnsi="思源宋体 CN ExtraLight" w:cs="思源宋体 CN ExtraLight"/>
          <w:color w:val="000000"/>
          <w:sz w:val="30"/>
        </w:rPr>
        <w:t>中标项目</w:t>
      </w:r>
    </w:p>
    <w:p w14:paraId="2B3567AC" w14:textId="77777777" w:rsidR="00A12C3A" w:rsidRDefault="00000000">
      <w:pPr>
        <w:pStyle w:val="3"/>
        <w:spacing w:before="120" w:after="120" w:line="36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</w:rPr>
        <w:t>4.3.1、</w:t>
      </w:r>
      <w:bookmarkStart w:id="61" w:name="_Toc14727"/>
      <w:bookmarkStart w:id="62" w:name="_Toc148426565"/>
      <w:bookmarkEnd w:id="61"/>
      <w:r>
        <w:rPr>
          <w:rFonts w:ascii="思源宋体 CN ExtraLight" w:eastAsia="思源宋体 CN ExtraLight" w:hAnsi="思源宋体 CN ExtraLight" w:cs="思源宋体 CN ExtraLight"/>
          <w:color w:val="000000"/>
        </w:rPr>
        <w:t>成交</w:t>
      </w:r>
      <w:bookmarkEnd w:id="62"/>
      <w:r>
        <w:rPr>
          <w:rFonts w:ascii="思源宋体 CN ExtraLight" w:eastAsia="思源宋体 CN ExtraLight" w:hAnsi="思源宋体 CN ExtraLight" w:cs="思源宋体 CN ExtraLight"/>
          <w:color w:val="000000"/>
        </w:rPr>
        <w:t>通知书查看</w:t>
      </w:r>
    </w:p>
    <w:p w14:paraId="3AD6E9FB" w14:textId="77777777" w:rsidR="00A12C3A" w:rsidRDefault="00000000">
      <w:pPr>
        <w:snapToGrid/>
        <w:spacing w:before="0" w:after="0" w:line="240" w:lineRule="auto"/>
        <w:ind w:firstLineChars="200" w:firstLine="420"/>
      </w:pPr>
      <w:r>
        <w:rPr>
          <w:rFonts w:ascii="思源宋体 CN ExtraLight" w:eastAsia="思源宋体 CN ExtraLight" w:hAnsi="思源宋体 CN ExtraLight" w:cs="思源宋体 CN ExtraLight"/>
          <w:color w:val="000000"/>
          <w:sz w:val="21"/>
        </w:rPr>
        <w:t>1、点击“成交通知书查看”菜单，进入成交通知书查看页面，如下图。</w:t>
      </w:r>
    </w:p>
    <w:p w14:paraId="61DB1A5F" w14:textId="77777777" w:rsidR="00A12C3A" w:rsidRDefault="00000000">
      <w:pPr>
        <w:snapToGrid/>
        <w:spacing w:before="0" w:after="0" w:line="240" w:lineRule="auto"/>
      </w:pPr>
      <w:r>
        <w:rPr>
          <w:rFonts w:ascii="'思源宋体 CN ExtraLight'" w:eastAsia="'思源宋体 CN ExtraLight'" w:hAnsi="'思源宋体 CN ExtraLight'" w:cs="'思源宋体 CN ExtraLight'"/>
          <w:color w:val="000000"/>
          <w:sz w:val="21"/>
        </w:rPr>
        <w:t> </w:t>
      </w:r>
    </w:p>
    <w:p w14:paraId="2D8FA6B3" w14:textId="77777777" w:rsidR="00A12C3A" w:rsidRDefault="00000000">
      <w:pPr>
        <w:snapToGrid/>
        <w:spacing w:before="0" w:after="0" w:line="240" w:lineRule="auto"/>
      </w:pPr>
      <w:r>
        <w:rPr>
          <w:noProof/>
        </w:rPr>
        <w:lastRenderedPageBreak/>
        <w:drawing>
          <wp:inline distT="0" distB="0" distL="0" distR="0" wp14:anchorId="4ADA2E73" wp14:editId="2F34D595">
            <wp:extent cx="5276850" cy="2457450"/>
            <wp:effectExtent l="0" t="0" r="0" b="0"/>
            <wp:docPr id="1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picture" descr="descript"/>
                    <pic:cNvPicPr/>
                  </pic:nvPicPr>
                  <pic:blipFill rotWithShape="1">
                    <a:blip r:embed="rId76"/>
                    <a:stretch/>
                  </pic:blipFill>
                  <pic:spPr>
                    <a:xfrm>
                      <a:off x="0" y="0"/>
                      <a:ext cx="52768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AE1FD" w14:textId="77777777" w:rsidR="00A12C3A" w:rsidRDefault="00A12C3A">
      <w:pPr>
        <w:pStyle w:val="a3"/>
        <w:jc w:val="left"/>
      </w:pPr>
    </w:p>
    <w:p w14:paraId="05BC9343" w14:textId="77777777" w:rsidR="00A12C3A" w:rsidRDefault="00A12C3A"/>
    <w:sectPr w:rsidR="00A12C3A">
      <w:pgSz w:w="11905" w:h="16838"/>
      <w:pgMar w:top="1361" w:right="1417" w:bottom="1361" w:left="1417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onaco">
    <w:panose1 w:val="00000000000000000000"/>
    <w:charset w:val="00"/>
    <w:family w:val="roman"/>
    <w:notTrueType/>
    <w:pitch w:val="default"/>
  </w:font>
  <w:font w:name="思源黑体 CN Regular">
    <w:altName w:val="宋体"/>
    <w:panose1 w:val="00000000000000000000"/>
    <w:charset w:val="86"/>
    <w:family w:val="roman"/>
    <w:notTrueType/>
    <w:pitch w:val="default"/>
  </w:font>
  <w:font w:name="思源宋体 CN ExtraLight">
    <w:altName w:val="宋体"/>
    <w:panose1 w:val="00000000000000000000"/>
    <w:charset w:val="86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'思源宋体 CN ExtraLight'">
    <w:altName w:val="宋体"/>
    <w:panose1 w:val="00000000000000000000"/>
    <w:charset w:val="86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E473FAA"/>
    <w:multiLevelType w:val="multilevel"/>
    <w:tmpl w:val="5BE4B28A"/>
    <w:lvl w:ilvl="0">
      <w:start w:val="2"/>
      <w:numFmt w:val="decimal"/>
      <w:lvlText w:val="%1、"/>
      <w:lvlJc w:val="left"/>
      <w:pPr>
        <w:ind w:left="756" w:hanging="336"/>
      </w:pPr>
    </w:lvl>
    <w:lvl w:ilvl="1">
      <w:start w:val="1"/>
      <w:numFmt w:val="lowerLetter"/>
      <w:lvlText w:val="%2)"/>
      <w:lvlJc w:val="left"/>
      <w:pPr>
        <w:ind w:left="1196" w:hanging="336"/>
      </w:pPr>
    </w:lvl>
    <w:lvl w:ilvl="2">
      <w:start w:val="1"/>
      <w:numFmt w:val="lowerRoman"/>
      <w:lvlText w:val="%3)"/>
      <w:lvlJc w:val="left"/>
      <w:pPr>
        <w:ind w:left="1636" w:hanging="336"/>
      </w:pPr>
    </w:lvl>
    <w:lvl w:ilvl="3">
      <w:start w:val="1"/>
      <w:numFmt w:val="decimal"/>
      <w:lvlText w:val="%4、"/>
      <w:lvlJc w:val="left"/>
      <w:pPr>
        <w:ind w:left="2076" w:hanging="336"/>
      </w:pPr>
    </w:lvl>
    <w:lvl w:ilvl="4">
      <w:start w:val="1"/>
      <w:numFmt w:val="lowerLetter"/>
      <w:lvlText w:val="%5)"/>
      <w:lvlJc w:val="left"/>
      <w:pPr>
        <w:ind w:left="2516" w:hanging="336"/>
      </w:pPr>
    </w:lvl>
    <w:lvl w:ilvl="5">
      <w:start w:val="1"/>
      <w:numFmt w:val="lowerRoman"/>
      <w:lvlText w:val="%6)"/>
      <w:lvlJc w:val="left"/>
      <w:pPr>
        <w:ind w:left="2956" w:hanging="336"/>
      </w:pPr>
    </w:lvl>
    <w:lvl w:ilvl="6">
      <w:start w:val="1"/>
      <w:numFmt w:val="decimal"/>
      <w:lvlText w:val="%7、"/>
      <w:lvlJc w:val="left"/>
      <w:pPr>
        <w:ind w:left="3396" w:hanging="336"/>
      </w:pPr>
    </w:lvl>
    <w:lvl w:ilvl="7">
      <w:start w:val="1"/>
      <w:numFmt w:val="lowerLetter"/>
      <w:lvlText w:val="%8)"/>
      <w:lvlJc w:val="left"/>
      <w:pPr>
        <w:ind w:left="3836" w:hanging="336"/>
      </w:pPr>
    </w:lvl>
    <w:lvl w:ilvl="8">
      <w:start w:val="1"/>
      <w:numFmt w:val="lowerRoman"/>
      <w:lvlText w:val="%9)"/>
      <w:lvlJc w:val="left"/>
      <w:pPr>
        <w:ind w:left="4276" w:hanging="336"/>
      </w:pPr>
    </w:lvl>
  </w:abstractNum>
  <w:abstractNum w:abstractNumId="1" w15:restartNumberingAfterBreak="0">
    <w:nsid w:val="3437607E"/>
    <w:multiLevelType w:val="multilevel"/>
    <w:tmpl w:val="2EAE4D88"/>
    <w:lvl w:ilvl="0">
      <w:start w:val="4"/>
      <w:numFmt w:val="decimal"/>
      <w:lvlText w:val="%1、"/>
      <w:lvlJc w:val="left"/>
      <w:pPr>
        <w:ind w:left="756" w:hanging="336"/>
      </w:pPr>
    </w:lvl>
    <w:lvl w:ilvl="1">
      <w:start w:val="1"/>
      <w:numFmt w:val="lowerLetter"/>
      <w:lvlText w:val="%2)"/>
      <w:lvlJc w:val="left"/>
      <w:pPr>
        <w:ind w:left="1196" w:hanging="336"/>
      </w:pPr>
    </w:lvl>
    <w:lvl w:ilvl="2">
      <w:start w:val="1"/>
      <w:numFmt w:val="lowerRoman"/>
      <w:lvlText w:val="%3)"/>
      <w:lvlJc w:val="left"/>
      <w:pPr>
        <w:ind w:left="1636" w:hanging="336"/>
      </w:pPr>
    </w:lvl>
    <w:lvl w:ilvl="3">
      <w:start w:val="1"/>
      <w:numFmt w:val="decimal"/>
      <w:lvlText w:val="%4、"/>
      <w:lvlJc w:val="left"/>
      <w:pPr>
        <w:ind w:left="2076" w:hanging="336"/>
      </w:pPr>
    </w:lvl>
    <w:lvl w:ilvl="4">
      <w:start w:val="1"/>
      <w:numFmt w:val="lowerLetter"/>
      <w:lvlText w:val="%5)"/>
      <w:lvlJc w:val="left"/>
      <w:pPr>
        <w:ind w:left="2516" w:hanging="336"/>
      </w:pPr>
    </w:lvl>
    <w:lvl w:ilvl="5">
      <w:start w:val="1"/>
      <w:numFmt w:val="lowerRoman"/>
      <w:lvlText w:val="%6)"/>
      <w:lvlJc w:val="left"/>
      <w:pPr>
        <w:ind w:left="2956" w:hanging="336"/>
      </w:pPr>
    </w:lvl>
    <w:lvl w:ilvl="6">
      <w:start w:val="1"/>
      <w:numFmt w:val="decimal"/>
      <w:lvlText w:val="%7、"/>
      <w:lvlJc w:val="left"/>
      <w:pPr>
        <w:ind w:left="3396" w:hanging="336"/>
      </w:pPr>
    </w:lvl>
    <w:lvl w:ilvl="7">
      <w:start w:val="1"/>
      <w:numFmt w:val="lowerLetter"/>
      <w:lvlText w:val="%8)"/>
      <w:lvlJc w:val="left"/>
      <w:pPr>
        <w:ind w:left="3836" w:hanging="336"/>
      </w:pPr>
    </w:lvl>
    <w:lvl w:ilvl="8">
      <w:start w:val="1"/>
      <w:numFmt w:val="lowerRoman"/>
      <w:lvlText w:val="%9)"/>
      <w:lvlJc w:val="left"/>
      <w:pPr>
        <w:ind w:left="4276" w:hanging="336"/>
      </w:pPr>
    </w:lvl>
  </w:abstractNum>
  <w:abstractNum w:abstractNumId="2" w15:restartNumberingAfterBreak="0">
    <w:nsid w:val="475F5D0D"/>
    <w:multiLevelType w:val="multilevel"/>
    <w:tmpl w:val="ECCAA994"/>
    <w:lvl w:ilvl="0">
      <w:start w:val="2"/>
      <w:numFmt w:val="decimal"/>
      <w:lvlText w:val="%1、"/>
      <w:lvlJc w:val="left"/>
      <w:pPr>
        <w:ind w:left="756" w:hanging="336"/>
      </w:pPr>
    </w:lvl>
    <w:lvl w:ilvl="1">
      <w:start w:val="1"/>
      <w:numFmt w:val="lowerLetter"/>
      <w:lvlText w:val="%2)"/>
      <w:lvlJc w:val="left"/>
      <w:pPr>
        <w:ind w:left="1196" w:hanging="336"/>
      </w:pPr>
    </w:lvl>
    <w:lvl w:ilvl="2">
      <w:start w:val="1"/>
      <w:numFmt w:val="lowerRoman"/>
      <w:lvlText w:val="%3)"/>
      <w:lvlJc w:val="left"/>
      <w:pPr>
        <w:ind w:left="1636" w:hanging="336"/>
      </w:pPr>
    </w:lvl>
    <w:lvl w:ilvl="3">
      <w:start w:val="1"/>
      <w:numFmt w:val="decimal"/>
      <w:lvlText w:val="%4、"/>
      <w:lvlJc w:val="left"/>
      <w:pPr>
        <w:ind w:left="2076" w:hanging="336"/>
      </w:pPr>
    </w:lvl>
    <w:lvl w:ilvl="4">
      <w:start w:val="1"/>
      <w:numFmt w:val="lowerLetter"/>
      <w:lvlText w:val="%5)"/>
      <w:lvlJc w:val="left"/>
      <w:pPr>
        <w:ind w:left="2516" w:hanging="336"/>
      </w:pPr>
    </w:lvl>
    <w:lvl w:ilvl="5">
      <w:start w:val="1"/>
      <w:numFmt w:val="lowerRoman"/>
      <w:lvlText w:val="%6)"/>
      <w:lvlJc w:val="left"/>
      <w:pPr>
        <w:ind w:left="2956" w:hanging="336"/>
      </w:pPr>
    </w:lvl>
    <w:lvl w:ilvl="6">
      <w:start w:val="1"/>
      <w:numFmt w:val="decimal"/>
      <w:lvlText w:val="%7、"/>
      <w:lvlJc w:val="left"/>
      <w:pPr>
        <w:ind w:left="3396" w:hanging="336"/>
      </w:pPr>
    </w:lvl>
    <w:lvl w:ilvl="7">
      <w:start w:val="1"/>
      <w:numFmt w:val="lowerLetter"/>
      <w:lvlText w:val="%8)"/>
      <w:lvlJc w:val="left"/>
      <w:pPr>
        <w:ind w:left="3836" w:hanging="336"/>
      </w:pPr>
    </w:lvl>
    <w:lvl w:ilvl="8">
      <w:start w:val="1"/>
      <w:numFmt w:val="lowerRoman"/>
      <w:lvlText w:val="%9)"/>
      <w:lvlJc w:val="left"/>
      <w:pPr>
        <w:ind w:left="4276" w:hanging="336"/>
      </w:pPr>
    </w:lvl>
  </w:abstractNum>
  <w:abstractNum w:abstractNumId="3" w15:restartNumberingAfterBreak="0">
    <w:nsid w:val="651D53AD"/>
    <w:multiLevelType w:val="multilevel"/>
    <w:tmpl w:val="D6D896F0"/>
    <w:lvl w:ilvl="0">
      <w:start w:val="5"/>
      <w:numFmt w:val="decimal"/>
      <w:lvlText w:val="%1、"/>
      <w:lvlJc w:val="left"/>
      <w:pPr>
        <w:ind w:left="756" w:hanging="336"/>
      </w:pPr>
    </w:lvl>
    <w:lvl w:ilvl="1">
      <w:start w:val="1"/>
      <w:numFmt w:val="lowerLetter"/>
      <w:lvlText w:val="%2)"/>
      <w:lvlJc w:val="left"/>
      <w:pPr>
        <w:ind w:left="1196" w:hanging="336"/>
      </w:pPr>
    </w:lvl>
    <w:lvl w:ilvl="2">
      <w:start w:val="1"/>
      <w:numFmt w:val="lowerRoman"/>
      <w:lvlText w:val="%3)"/>
      <w:lvlJc w:val="left"/>
      <w:pPr>
        <w:ind w:left="1636" w:hanging="336"/>
      </w:pPr>
    </w:lvl>
    <w:lvl w:ilvl="3">
      <w:start w:val="1"/>
      <w:numFmt w:val="decimal"/>
      <w:lvlText w:val="%4、"/>
      <w:lvlJc w:val="left"/>
      <w:pPr>
        <w:ind w:left="2076" w:hanging="336"/>
      </w:pPr>
    </w:lvl>
    <w:lvl w:ilvl="4">
      <w:start w:val="1"/>
      <w:numFmt w:val="lowerLetter"/>
      <w:lvlText w:val="%5)"/>
      <w:lvlJc w:val="left"/>
      <w:pPr>
        <w:ind w:left="2516" w:hanging="336"/>
      </w:pPr>
    </w:lvl>
    <w:lvl w:ilvl="5">
      <w:start w:val="1"/>
      <w:numFmt w:val="lowerRoman"/>
      <w:lvlText w:val="%6)"/>
      <w:lvlJc w:val="left"/>
      <w:pPr>
        <w:ind w:left="2956" w:hanging="336"/>
      </w:pPr>
    </w:lvl>
    <w:lvl w:ilvl="6">
      <w:start w:val="1"/>
      <w:numFmt w:val="decimal"/>
      <w:lvlText w:val="%7、"/>
      <w:lvlJc w:val="left"/>
      <w:pPr>
        <w:ind w:left="3396" w:hanging="336"/>
      </w:pPr>
    </w:lvl>
    <w:lvl w:ilvl="7">
      <w:start w:val="1"/>
      <w:numFmt w:val="lowerLetter"/>
      <w:lvlText w:val="%8)"/>
      <w:lvlJc w:val="left"/>
      <w:pPr>
        <w:ind w:left="3836" w:hanging="336"/>
      </w:pPr>
    </w:lvl>
    <w:lvl w:ilvl="8">
      <w:start w:val="1"/>
      <w:numFmt w:val="lowerRoman"/>
      <w:lvlText w:val="%9)"/>
      <w:lvlJc w:val="left"/>
      <w:pPr>
        <w:ind w:left="4276" w:hanging="336"/>
      </w:pPr>
    </w:lvl>
  </w:abstractNum>
  <w:num w:numId="1" w16cid:durableId="1155486195">
    <w:abstractNumId w:val="2"/>
  </w:num>
  <w:num w:numId="2" w16cid:durableId="422725712">
    <w:abstractNumId w:val="0"/>
  </w:num>
  <w:num w:numId="3" w16cid:durableId="347026747">
    <w:abstractNumId w:val="1"/>
  </w:num>
  <w:num w:numId="4" w16cid:durableId="60037659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23A0"/>
    <w:rsid w:val="00680AC3"/>
    <w:rsid w:val="007452DF"/>
    <w:rsid w:val="007E6AB1"/>
    <w:rsid w:val="008F4DEB"/>
    <w:rsid w:val="00A12C3A"/>
    <w:rsid w:val="00DC4C54"/>
    <w:rsid w:val="00E023A0"/>
    <w:rsid w:val="00FE7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2850A7"/>
  <w15:chartTrackingRefBased/>
  <w15:docId w15:val="{0549D595-5F3E-9A49-832F-E7DF377834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EastAsia" w:hAnsi="Times New Roman" w:cs="Times New Roman"/>
        <w:color w:val="333333"/>
        <w:kern w:val="2"/>
        <w:sz w:val="22"/>
        <w:szCs w:val="22"/>
        <w:lang w:val="en-US" w:eastAsia="zh-CN" w:bidi="ar-SA"/>
      </w:rPr>
    </w:rPrDefault>
    <w:pPrDefault>
      <w:pPr>
        <w:snapToGrid w:val="0"/>
        <w:spacing w:before="60" w:after="60" w:line="312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uiPriority w:val="9"/>
    <w:qFormat/>
    <w:pPr>
      <w:keepNext/>
      <w:keepLines/>
      <w:spacing w:before="0" w:after="0" w:line="408" w:lineRule="auto"/>
      <w:outlineLvl w:val="0"/>
    </w:pPr>
    <w:rPr>
      <w:b/>
      <w:bCs/>
      <w:color w:val="1A1A1A"/>
      <w:sz w:val="36"/>
      <w:szCs w:val="36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uiPriority w:val="10"/>
    <w:qFormat/>
    <w:pPr>
      <w:keepNext/>
      <w:keepLines/>
      <w:spacing w:before="0" w:after="0" w:line="408" w:lineRule="auto"/>
      <w:jc w:val="center"/>
      <w:outlineLvl w:val="0"/>
    </w:pPr>
    <w:rPr>
      <w:b/>
      <w:bCs/>
      <w:color w:val="1A1A1A"/>
      <w:sz w:val="48"/>
      <w:szCs w:val="48"/>
    </w:rPr>
  </w:style>
  <w:style w:type="character" w:styleId="a4">
    <w:name w:val="Hyperlink"/>
    <w:basedOn w:val="a0"/>
    <w:uiPriority w:val="99"/>
    <w:unhideWhenUsed/>
    <w:rPr>
      <w:color w:val="0563C1" w:themeColor="hyperlink"/>
      <w:u w:val="single"/>
    </w:rPr>
  </w:style>
  <w:style w:type="table" w:styleId="a5">
    <w:name w:val="Table Grid"/>
    <w:basedOn w:val="a1"/>
    <w:uiPriority w:val="39"/>
    <w:tblPr>
      <w:tblBorders>
        <w:top w:val="single" w:sz="6" w:space="0" w:color="CBCDD1"/>
        <w:left w:val="single" w:sz="6" w:space="0" w:color="CBCDD1"/>
        <w:bottom w:val="single" w:sz="6" w:space="0" w:color="CBCDD1"/>
        <w:right w:val="single" w:sz="6" w:space="0" w:color="CBCDD1"/>
        <w:insideH w:val="single" w:sz="6" w:space="0" w:color="CBCDD1"/>
        <w:insideV w:val="single" w:sz="6" w:space="0" w:color="CBCDD1"/>
      </w:tblBorders>
    </w:tblPr>
    <w:tcPr>
      <w:vAlign w:val="center"/>
    </w:tcPr>
  </w:style>
  <w:style w:type="paragraph" w:customStyle="1" w:styleId="melo-codeblock-Base-theme-para">
    <w:name w:val="melo-codeblock-Base-theme-para"/>
    <w:basedOn w:val="a"/>
    <w:pPr>
      <w:spacing w:before="0" w:after="0" w:line="360" w:lineRule="auto"/>
    </w:pPr>
    <w:rPr>
      <w:rFonts w:ascii="Monaco" w:eastAsia="Monaco" w:hAnsi="Monaco" w:cs="Monaco"/>
      <w:color w:val="000000"/>
      <w:sz w:val="21"/>
    </w:rPr>
  </w:style>
  <w:style w:type="character" w:customStyle="1" w:styleId="melo-codeblock-Base-theme-char">
    <w:name w:val="melo-codeblock-Base-theme-char"/>
    <w:rPr>
      <w:rFonts w:ascii="Monaco" w:eastAsia="Monaco" w:hAnsi="Monaco" w:cs="Monaco"/>
      <w:color w:val="000000"/>
      <w:sz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sdr2x8" TargetMode="External"/><Relationship Id="rId21" Type="http://schemas.openxmlformats.org/officeDocument/2006/relationships/hyperlink" Target="6zrdo3" TargetMode="External"/><Relationship Id="rId42" Type="http://schemas.openxmlformats.org/officeDocument/2006/relationships/image" Target="media/image13.png"/><Relationship Id="rId47" Type="http://schemas.openxmlformats.org/officeDocument/2006/relationships/image" Target="media/image18.png"/><Relationship Id="rId63" Type="http://schemas.openxmlformats.org/officeDocument/2006/relationships/image" Target="media/image34.png"/><Relationship Id="rId68" Type="http://schemas.openxmlformats.org/officeDocument/2006/relationships/image" Target="media/image39.png"/><Relationship Id="rId16" Type="http://schemas.openxmlformats.org/officeDocument/2006/relationships/hyperlink" Target="qmtp70" TargetMode="External"/><Relationship Id="rId11" Type="http://schemas.openxmlformats.org/officeDocument/2006/relationships/hyperlink" Target="nm671p" TargetMode="External"/><Relationship Id="rId24" Type="http://schemas.openxmlformats.org/officeDocument/2006/relationships/hyperlink" Target="8cf9u1" TargetMode="External"/><Relationship Id="rId32" Type="http://schemas.openxmlformats.org/officeDocument/2006/relationships/image" Target="media/image3.png"/><Relationship Id="rId37" Type="http://schemas.openxmlformats.org/officeDocument/2006/relationships/image" Target="media/image8.png"/><Relationship Id="rId40" Type="http://schemas.openxmlformats.org/officeDocument/2006/relationships/image" Target="media/image11.png"/><Relationship Id="rId45" Type="http://schemas.openxmlformats.org/officeDocument/2006/relationships/image" Target="media/image16.png"/><Relationship Id="rId53" Type="http://schemas.openxmlformats.org/officeDocument/2006/relationships/image" Target="media/image24.png"/><Relationship Id="rId58" Type="http://schemas.openxmlformats.org/officeDocument/2006/relationships/image" Target="media/image29.png"/><Relationship Id="rId66" Type="http://schemas.openxmlformats.org/officeDocument/2006/relationships/image" Target="media/image37.png"/><Relationship Id="rId74" Type="http://schemas.openxmlformats.org/officeDocument/2006/relationships/image" Target="media/image45.png"/><Relationship Id="rId5" Type="http://schemas.openxmlformats.org/officeDocument/2006/relationships/hyperlink" Target="1iq9bb" TargetMode="External"/><Relationship Id="rId61" Type="http://schemas.openxmlformats.org/officeDocument/2006/relationships/image" Target="media/image32.png"/><Relationship Id="rId19" Type="http://schemas.openxmlformats.org/officeDocument/2006/relationships/hyperlink" Target="dep291" TargetMode="External"/><Relationship Id="rId14" Type="http://schemas.openxmlformats.org/officeDocument/2006/relationships/hyperlink" Target="r1n3ix" TargetMode="External"/><Relationship Id="rId22" Type="http://schemas.openxmlformats.org/officeDocument/2006/relationships/hyperlink" Target="qh0nt5" TargetMode="External"/><Relationship Id="rId27" Type="http://schemas.openxmlformats.org/officeDocument/2006/relationships/hyperlink" Target="mye82i" TargetMode="External"/><Relationship Id="rId30" Type="http://schemas.openxmlformats.org/officeDocument/2006/relationships/image" Target="media/image1.png"/><Relationship Id="rId35" Type="http://schemas.openxmlformats.org/officeDocument/2006/relationships/image" Target="media/image6.png"/><Relationship Id="rId43" Type="http://schemas.openxmlformats.org/officeDocument/2006/relationships/image" Target="media/image14.png"/><Relationship Id="rId48" Type="http://schemas.openxmlformats.org/officeDocument/2006/relationships/image" Target="media/image19.png"/><Relationship Id="rId56" Type="http://schemas.openxmlformats.org/officeDocument/2006/relationships/image" Target="media/image27.png"/><Relationship Id="rId64" Type="http://schemas.openxmlformats.org/officeDocument/2006/relationships/image" Target="media/image35.png"/><Relationship Id="rId69" Type="http://schemas.openxmlformats.org/officeDocument/2006/relationships/image" Target="media/image40.png"/><Relationship Id="rId77" Type="http://schemas.openxmlformats.org/officeDocument/2006/relationships/fontTable" Target="fontTable.xml"/><Relationship Id="rId8" Type="http://schemas.openxmlformats.org/officeDocument/2006/relationships/hyperlink" Target="l6raqt" TargetMode="External"/><Relationship Id="rId51" Type="http://schemas.openxmlformats.org/officeDocument/2006/relationships/image" Target="media/image22.png"/><Relationship Id="rId72" Type="http://schemas.openxmlformats.org/officeDocument/2006/relationships/image" Target="media/image43.png"/><Relationship Id="rId3" Type="http://schemas.openxmlformats.org/officeDocument/2006/relationships/settings" Target="settings.xml"/><Relationship Id="rId12" Type="http://schemas.openxmlformats.org/officeDocument/2006/relationships/hyperlink" Target="s3mc75" TargetMode="External"/><Relationship Id="rId17" Type="http://schemas.openxmlformats.org/officeDocument/2006/relationships/hyperlink" Target="9omvt4" TargetMode="External"/><Relationship Id="rId25" Type="http://schemas.openxmlformats.org/officeDocument/2006/relationships/hyperlink" Target="mm8rox" TargetMode="External"/><Relationship Id="rId33" Type="http://schemas.openxmlformats.org/officeDocument/2006/relationships/image" Target="media/image4.png"/><Relationship Id="rId38" Type="http://schemas.openxmlformats.org/officeDocument/2006/relationships/image" Target="media/image9.png"/><Relationship Id="rId46" Type="http://schemas.openxmlformats.org/officeDocument/2006/relationships/image" Target="media/image17.png"/><Relationship Id="rId59" Type="http://schemas.openxmlformats.org/officeDocument/2006/relationships/image" Target="media/image30.png"/><Relationship Id="rId67" Type="http://schemas.openxmlformats.org/officeDocument/2006/relationships/image" Target="media/image38.png"/><Relationship Id="rId20" Type="http://schemas.openxmlformats.org/officeDocument/2006/relationships/hyperlink" Target="exj28v" TargetMode="External"/><Relationship Id="rId41" Type="http://schemas.openxmlformats.org/officeDocument/2006/relationships/image" Target="media/image12.png"/><Relationship Id="rId54" Type="http://schemas.openxmlformats.org/officeDocument/2006/relationships/image" Target="media/image25.png"/><Relationship Id="rId62" Type="http://schemas.openxmlformats.org/officeDocument/2006/relationships/image" Target="media/image33.png"/><Relationship Id="rId70" Type="http://schemas.openxmlformats.org/officeDocument/2006/relationships/image" Target="media/image41.png"/><Relationship Id="rId75" Type="http://schemas.openxmlformats.org/officeDocument/2006/relationships/image" Target="media/image46.png"/><Relationship Id="rId1" Type="http://schemas.openxmlformats.org/officeDocument/2006/relationships/numbering" Target="numbering.xml"/><Relationship Id="rId6" Type="http://schemas.openxmlformats.org/officeDocument/2006/relationships/hyperlink" Target="k1zyfc" TargetMode="External"/><Relationship Id="rId15" Type="http://schemas.openxmlformats.org/officeDocument/2006/relationships/hyperlink" Target="lqb8jo" TargetMode="External"/><Relationship Id="rId23" Type="http://schemas.openxmlformats.org/officeDocument/2006/relationships/hyperlink" Target="pw9xdo" TargetMode="External"/><Relationship Id="rId28" Type="http://schemas.openxmlformats.org/officeDocument/2006/relationships/hyperlink" Target="d84yvd" TargetMode="External"/><Relationship Id="rId36" Type="http://schemas.openxmlformats.org/officeDocument/2006/relationships/image" Target="media/image7.png"/><Relationship Id="rId49" Type="http://schemas.openxmlformats.org/officeDocument/2006/relationships/image" Target="media/image20.png"/><Relationship Id="rId57" Type="http://schemas.openxmlformats.org/officeDocument/2006/relationships/image" Target="media/image28.png"/><Relationship Id="rId10" Type="http://schemas.openxmlformats.org/officeDocument/2006/relationships/hyperlink" Target="p3l1gr" TargetMode="External"/><Relationship Id="rId31" Type="http://schemas.openxmlformats.org/officeDocument/2006/relationships/image" Target="media/image2.png"/><Relationship Id="rId44" Type="http://schemas.openxmlformats.org/officeDocument/2006/relationships/image" Target="media/image15.png"/><Relationship Id="rId52" Type="http://schemas.openxmlformats.org/officeDocument/2006/relationships/image" Target="media/image23.png"/><Relationship Id="rId60" Type="http://schemas.openxmlformats.org/officeDocument/2006/relationships/image" Target="media/image31.png"/><Relationship Id="rId65" Type="http://schemas.openxmlformats.org/officeDocument/2006/relationships/image" Target="media/image36.png"/><Relationship Id="rId73" Type="http://schemas.openxmlformats.org/officeDocument/2006/relationships/image" Target="media/image44.pn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uihmu" TargetMode="External"/><Relationship Id="rId13" Type="http://schemas.openxmlformats.org/officeDocument/2006/relationships/hyperlink" Target="frje25" TargetMode="External"/><Relationship Id="rId18" Type="http://schemas.openxmlformats.org/officeDocument/2006/relationships/hyperlink" Target="0247n9" TargetMode="External"/><Relationship Id="rId39" Type="http://schemas.openxmlformats.org/officeDocument/2006/relationships/image" Target="media/image10.png"/><Relationship Id="rId34" Type="http://schemas.openxmlformats.org/officeDocument/2006/relationships/image" Target="media/image5.png"/><Relationship Id="rId50" Type="http://schemas.openxmlformats.org/officeDocument/2006/relationships/image" Target="media/image21.png"/><Relationship Id="rId55" Type="http://schemas.openxmlformats.org/officeDocument/2006/relationships/image" Target="media/image26.png"/><Relationship Id="rId76" Type="http://schemas.openxmlformats.org/officeDocument/2006/relationships/image" Target="media/image47.png"/><Relationship Id="rId7" Type="http://schemas.openxmlformats.org/officeDocument/2006/relationships/hyperlink" Target="o8aw9t" TargetMode="External"/><Relationship Id="rId71" Type="http://schemas.openxmlformats.org/officeDocument/2006/relationships/image" Target="media/image42.png"/><Relationship Id="rId2" Type="http://schemas.openxmlformats.org/officeDocument/2006/relationships/styles" Target="styles.xml"/><Relationship Id="rId29" Type="http://schemas.openxmlformats.org/officeDocument/2006/relationships/hyperlink" Target="z5wnac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24</Pages>
  <Words>777</Words>
  <Characters>4434</Characters>
  <Application>Microsoft Office Word</Application>
  <DocSecurity>0</DocSecurity>
  <Lines>36</Lines>
  <Paragraphs>10</Paragraphs>
  <ScaleCrop>false</ScaleCrop>
  <Company/>
  <LinksUpToDate>false</LinksUpToDate>
  <CharactersWithSpaces>5201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帅兵 王</cp:lastModifiedBy>
  <cp:revision>2</cp:revision>
  <dcterms:created xsi:type="dcterms:W3CDTF">2024-01-03T15:40:00Z</dcterms:created>
  <dcterms:modified xsi:type="dcterms:W3CDTF">2024-06-18T01:35:00Z</dcterms:modified>
</cp:coreProperties>
</file>