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3B0EDD" w14:textId="77777777" w:rsidR="00FB3912" w:rsidRDefault="00FB3912">
      <w:pPr>
        <w:widowControl/>
        <w:ind w:firstLineChars="200" w:firstLine="643"/>
        <w:rPr>
          <w:b/>
          <w:bCs/>
          <w:sz w:val="32"/>
          <w:szCs w:val="32"/>
        </w:rPr>
      </w:pPr>
    </w:p>
    <w:p w14:paraId="06B602BD" w14:textId="77777777" w:rsidR="00FB3912" w:rsidRDefault="00FB3912">
      <w:pPr>
        <w:widowControl/>
        <w:ind w:firstLineChars="200" w:firstLine="643"/>
        <w:rPr>
          <w:b/>
          <w:bCs/>
          <w:sz w:val="32"/>
          <w:szCs w:val="32"/>
        </w:rPr>
      </w:pPr>
    </w:p>
    <w:p w14:paraId="0F93C6F5" w14:textId="77777777" w:rsidR="00FB3912" w:rsidRDefault="00FB3912">
      <w:pPr>
        <w:widowControl/>
        <w:rPr>
          <w:b/>
          <w:bCs/>
          <w:sz w:val="32"/>
          <w:szCs w:val="32"/>
        </w:rPr>
      </w:pPr>
    </w:p>
    <w:p w14:paraId="3344649E" w14:textId="77777777" w:rsidR="00FB3912" w:rsidRDefault="00FB3912">
      <w:pPr>
        <w:widowControl/>
        <w:ind w:firstLineChars="200" w:firstLine="1044"/>
        <w:rPr>
          <w:b/>
          <w:bCs/>
          <w:sz w:val="52"/>
          <w:szCs w:val="52"/>
        </w:rPr>
      </w:pPr>
    </w:p>
    <w:p w14:paraId="61D4E367" w14:textId="77777777" w:rsidR="00FB3912" w:rsidRDefault="00000000">
      <w:pPr>
        <w:widowControl/>
        <w:jc w:val="center"/>
        <w:rPr>
          <w:rFonts w:ascii="方正小标宋简体" w:eastAsia="方正小标宋简体" w:hAnsi="方正小标宋简体" w:cs="方正小标宋简体"/>
          <w:sz w:val="72"/>
          <w:szCs w:val="72"/>
        </w:rPr>
      </w:pPr>
      <w:r>
        <w:rPr>
          <w:rFonts w:ascii="方正小标宋简体" w:eastAsia="方正小标宋简体" w:hAnsi="方正小标宋简体" w:cs="方正小标宋简体" w:hint="eastAsia"/>
          <w:sz w:val="72"/>
          <w:szCs w:val="72"/>
        </w:rPr>
        <w:t>湖州市绿色采购服务平台</w:t>
      </w:r>
    </w:p>
    <w:p w14:paraId="3F24D6BC" w14:textId="77777777" w:rsidR="00FB3912" w:rsidRDefault="00FB3912">
      <w:pPr>
        <w:widowControl/>
        <w:ind w:firstLineChars="200" w:firstLine="88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14:paraId="034ECEDB" w14:textId="77777777" w:rsidR="00FB3912" w:rsidRDefault="00000000">
      <w:pPr>
        <w:widowControl/>
        <w:jc w:val="center"/>
        <w:rPr>
          <w:rFonts w:ascii="方正小标宋简体" w:eastAsia="方正小标宋简体" w:hAnsi="方正小标宋简体" w:cs="方正小标宋简体"/>
          <w:sz w:val="48"/>
          <w:szCs w:val="48"/>
        </w:rPr>
      </w:pPr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t>采购人缴纳交易服务费及</w:t>
      </w:r>
    </w:p>
    <w:p w14:paraId="016251E6" w14:textId="77777777" w:rsidR="00FB3912" w:rsidRDefault="00000000">
      <w:pPr>
        <w:widowControl/>
        <w:jc w:val="center"/>
        <w:rPr>
          <w:b/>
          <w:bCs/>
          <w:sz w:val="56"/>
          <w:szCs w:val="56"/>
        </w:rPr>
      </w:pPr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t>发票信息维护操作手册</w:t>
      </w:r>
    </w:p>
    <w:p w14:paraId="33EC89B9" w14:textId="77777777" w:rsidR="00FB3912" w:rsidRDefault="00FB3912">
      <w:pPr>
        <w:widowControl/>
        <w:ind w:firstLineChars="200" w:firstLine="1044"/>
        <w:rPr>
          <w:b/>
          <w:bCs/>
          <w:sz w:val="52"/>
          <w:szCs w:val="52"/>
        </w:rPr>
      </w:pPr>
    </w:p>
    <w:p w14:paraId="146C4C48" w14:textId="77777777" w:rsidR="00FB3912" w:rsidRDefault="00FB3912">
      <w:pPr>
        <w:widowControl/>
        <w:rPr>
          <w:b/>
          <w:bCs/>
          <w:sz w:val="52"/>
          <w:szCs w:val="52"/>
        </w:rPr>
      </w:pPr>
    </w:p>
    <w:p w14:paraId="19B710D5" w14:textId="77777777" w:rsidR="00FB3912" w:rsidRDefault="00FB3912">
      <w:pPr>
        <w:widowControl/>
        <w:rPr>
          <w:b/>
          <w:bCs/>
          <w:sz w:val="52"/>
          <w:szCs w:val="52"/>
        </w:rPr>
      </w:pPr>
    </w:p>
    <w:p w14:paraId="1F0D6CB9" w14:textId="57668030" w:rsidR="00FB3912" w:rsidRDefault="00000000">
      <w:pPr>
        <w:widowControl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 xml:space="preserve">         </w:t>
      </w:r>
    </w:p>
    <w:p w14:paraId="6110ACEA" w14:textId="77777777" w:rsidR="00FB3912" w:rsidRDefault="00000000">
      <w:pPr>
        <w:keepNext/>
        <w:keepLines/>
        <w:spacing w:before="260" w:after="260" w:line="416" w:lineRule="auto"/>
        <w:outlineLvl w:val="2"/>
        <w:rPr>
          <w:rFonts w:ascii="黑体" w:eastAsia="黑体" w:hAnsi="黑体" w:cs="黑体"/>
          <w:b/>
          <w:bCs/>
          <w:sz w:val="32"/>
          <w:szCs w:val="32"/>
          <w14:ligatures w14:val="standardContextual"/>
        </w:rPr>
      </w:pPr>
      <w:r>
        <w:rPr>
          <w:rFonts w:ascii="黑体" w:eastAsia="黑体" w:hAnsi="黑体" w:cs="黑体" w:hint="eastAsia"/>
          <w:b/>
          <w:bCs/>
          <w:sz w:val="32"/>
          <w:szCs w:val="32"/>
          <w14:ligatures w14:val="standardContextual"/>
        </w:rPr>
        <w:lastRenderedPageBreak/>
        <w:t>一、采购人缴纳交易服务费操作手册</w:t>
      </w:r>
    </w:p>
    <w:p w14:paraId="57C67BF0" w14:textId="77777777" w:rsidR="00FB3912" w:rsidRDefault="00000000">
      <w:pPr>
        <w:keepNext/>
        <w:keepLines/>
        <w:spacing w:before="260" w:after="260" w:line="416" w:lineRule="auto"/>
        <w:outlineLvl w:val="2"/>
        <w:rPr>
          <w:rFonts w:ascii="仿宋_GB2312" w:eastAsia="仿宋_GB2312" w:hAnsi="仿宋_GB2312" w:cs="仿宋_GB2312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  <w:t>1. 官网-首页-采购人登录窗口，选择对应方式登录，如下图所示：</w:t>
      </w:r>
    </w:p>
    <w:p w14:paraId="748D9022" w14:textId="77777777" w:rsidR="00FB3912" w:rsidRDefault="00000000">
      <w:pPr>
        <w:rPr>
          <w:rFonts w:ascii="仿宋_GB2312" w:eastAsia="仿宋_GB2312" w:hAnsi="仿宋_GB2312" w:cs="仿宋_GB2312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  <w14:ligatures w14:val="standardContextual"/>
        </w:rPr>
        <w:drawing>
          <wp:inline distT="0" distB="0" distL="0" distR="0" wp14:anchorId="655C1905" wp14:editId="1938C4D6">
            <wp:extent cx="5274310" cy="2455545"/>
            <wp:effectExtent l="9525" t="9525" r="12065" b="11430"/>
            <wp:docPr id="1541099799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099799" name="图片 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554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5DF6268" w14:textId="77777777" w:rsidR="00FB3912" w:rsidRDefault="00000000">
      <w:pPr>
        <w:numPr>
          <w:ilvl w:val="0"/>
          <w:numId w:val="1"/>
        </w:numPr>
        <w:rPr>
          <w:rFonts w:ascii="仿宋_GB2312" w:eastAsia="仿宋_GB2312" w:hAnsi="仿宋_GB2312" w:cs="仿宋_GB2312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  <w:t>登录后选择“采购业务”，如下图所示：</w:t>
      </w:r>
    </w:p>
    <w:p w14:paraId="15CF2BF1" w14:textId="77777777" w:rsidR="00FB3912" w:rsidRDefault="00000000">
      <w:pPr>
        <w:rPr>
          <w:rFonts w:ascii="仿宋_GB2312" w:eastAsia="仿宋_GB2312" w:hAnsi="仿宋_GB2312" w:cs="仿宋_GB2312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  <w14:ligatures w14:val="standardContextual"/>
        </w:rPr>
        <w:drawing>
          <wp:inline distT="0" distB="0" distL="0" distR="0" wp14:anchorId="31E40E6C" wp14:editId="150A266B">
            <wp:extent cx="5274310" cy="2807335"/>
            <wp:effectExtent l="9525" t="9525" r="12065" b="21590"/>
            <wp:docPr id="1948824685" name="图片 1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824685" name="图片 1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733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7D56F47" w14:textId="77777777" w:rsidR="00FB3912" w:rsidRDefault="00000000">
      <w:pPr>
        <w:numPr>
          <w:ilvl w:val="0"/>
          <w:numId w:val="1"/>
        </w:numPr>
        <w:rPr>
          <w:rFonts w:ascii="仿宋_GB2312" w:eastAsia="仿宋_GB2312" w:hAnsi="仿宋_GB2312" w:cs="仿宋_GB2312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  <w:t>在左侧菜单栏选择 “交易服务费缴纳”菜单，并点击“新增申请”，如下图所示：</w:t>
      </w:r>
    </w:p>
    <w:p w14:paraId="621ACF82" w14:textId="77777777" w:rsidR="00FB3912" w:rsidRDefault="00000000">
      <w:pPr>
        <w:rPr>
          <w:rFonts w:ascii="仿宋_GB2312" w:eastAsia="仿宋_GB2312" w:hAnsi="仿宋_GB2312" w:cs="仿宋_GB2312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  <w14:ligatures w14:val="standardContextual"/>
        </w:rPr>
        <w:lastRenderedPageBreak/>
        <w:drawing>
          <wp:inline distT="0" distB="0" distL="0" distR="0" wp14:anchorId="4170A0E7" wp14:editId="18D98314">
            <wp:extent cx="5274310" cy="2306320"/>
            <wp:effectExtent l="9525" t="9525" r="12065" b="27305"/>
            <wp:docPr id="813173845" name="图片 1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173845" name="图片 1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63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9978A77" w14:textId="77777777" w:rsidR="00FB3912" w:rsidRDefault="00000000">
      <w:pPr>
        <w:rPr>
          <w:rFonts w:ascii="仿宋_GB2312" w:eastAsia="仿宋_GB2312" w:hAnsi="仿宋_GB2312" w:cs="仿宋_GB2312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  <w14:ligatures w14:val="standardContextual"/>
        </w:rPr>
        <w:drawing>
          <wp:inline distT="0" distB="0" distL="0" distR="0" wp14:anchorId="6B8662D7" wp14:editId="1D8AC460">
            <wp:extent cx="5274310" cy="2486025"/>
            <wp:effectExtent l="9525" t="9525" r="12065" b="19050"/>
            <wp:docPr id="6254686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468687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60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5A7C1B7" w14:textId="77777777" w:rsidR="00FB3912" w:rsidRDefault="00000000">
      <w:pPr>
        <w:rPr>
          <w:rFonts w:ascii="仿宋_GB2312" w:eastAsia="仿宋_GB2312" w:hAnsi="仿宋_GB2312" w:cs="仿宋_GB2312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  <w:t>4. 01项目信息栏点击“新增项目”如下图所示：</w:t>
      </w:r>
    </w:p>
    <w:p w14:paraId="0FBF2BBA" w14:textId="77777777" w:rsidR="00FB3912" w:rsidRDefault="00000000">
      <w:pPr>
        <w:rPr>
          <w:rFonts w:ascii="仿宋_GB2312" w:eastAsia="仿宋_GB2312" w:hAnsi="仿宋_GB2312" w:cs="仿宋_GB2312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  <w14:ligatures w14:val="standardContextual"/>
        </w:rPr>
        <w:drawing>
          <wp:inline distT="0" distB="0" distL="0" distR="0" wp14:anchorId="6F9C4A7F" wp14:editId="59E2F01B">
            <wp:extent cx="5274310" cy="2423795"/>
            <wp:effectExtent l="9525" t="9525" r="12065" b="24130"/>
            <wp:docPr id="157311290" name="图片 1" descr="图形用户界面, 文本, 应用程序, 电子邮件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11290" name="图片 1" descr="图形用户界面, 文本, 应用程序, 电子邮件, 网站&#10;&#10;描述已自动生成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37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3FD326C" w14:textId="77777777" w:rsidR="00FB3912" w:rsidRDefault="00000000">
      <w:pPr>
        <w:rPr>
          <w:rFonts w:ascii="仿宋_GB2312" w:eastAsia="仿宋_GB2312" w:hAnsi="仿宋_GB2312" w:cs="仿宋_GB2312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  <w:t>5. 选择需要缴纳的项目，并点击“确认选择”，如下图所示：</w:t>
      </w:r>
    </w:p>
    <w:p w14:paraId="13842763" w14:textId="77777777" w:rsidR="00FB3912" w:rsidRDefault="00000000">
      <w:pPr>
        <w:rPr>
          <w:rFonts w:ascii="仿宋_GB2312" w:eastAsia="仿宋_GB2312" w:hAnsi="仿宋_GB2312" w:cs="仿宋_GB2312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  <w14:ligatures w14:val="standardContextual"/>
        </w:rPr>
        <w:lastRenderedPageBreak/>
        <w:drawing>
          <wp:inline distT="0" distB="0" distL="0" distR="0" wp14:anchorId="72223351" wp14:editId="25179FC4">
            <wp:extent cx="5274310" cy="2429510"/>
            <wp:effectExtent l="9525" t="9525" r="12065" b="18415"/>
            <wp:docPr id="768242483" name="图片 1" descr="图形用户界面, 应用程序, 电子邮件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242483" name="图片 1" descr="图形用户界面, 应用程序, 电子邮件, 网站&#10;&#10;描述已自动生成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951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FE7C5C0" w14:textId="77777777" w:rsidR="00FB3912" w:rsidRDefault="00000000">
      <w:pPr>
        <w:rPr>
          <w:rFonts w:ascii="仿宋_GB2312" w:eastAsia="仿宋_GB2312" w:hAnsi="仿宋_GB2312" w:cs="仿宋_GB2312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  <w:t>6. 选择需要缴纳的项目后，如无发票下载链接，点击“获取发票”按钮；</w:t>
      </w:r>
    </w:p>
    <w:p w14:paraId="099A26DA" w14:textId="77777777" w:rsidR="00FB3912" w:rsidRDefault="00000000">
      <w:pPr>
        <w:rPr>
          <w:rFonts w:ascii="仿宋_GB2312" w:eastAsia="仿宋_GB2312" w:hAnsi="仿宋_GB2312" w:cs="仿宋_GB2312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  <w14:ligatures w14:val="standardContextual"/>
        </w:rPr>
        <w:drawing>
          <wp:inline distT="0" distB="0" distL="0" distR="0" wp14:anchorId="1658E711" wp14:editId="6BA527E0">
            <wp:extent cx="5274310" cy="1015365"/>
            <wp:effectExtent l="9525" t="9525" r="12065" b="22860"/>
            <wp:docPr id="1845501312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501312" name="图片 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1536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  <w:t xml:space="preserve">7. 【02 确认项目并生成缴纳账号】，如下图所示： </w:t>
      </w:r>
    </w:p>
    <w:p w14:paraId="79D13356" w14:textId="77777777" w:rsidR="00FB3912" w:rsidRDefault="00000000">
      <w:pPr>
        <w:rPr>
          <w:rFonts w:ascii="仿宋_GB2312" w:eastAsia="仿宋_GB2312" w:hAnsi="仿宋_GB2312" w:cs="仿宋_GB2312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  <w14:ligatures w14:val="standardContextual"/>
        </w:rPr>
        <w:drawing>
          <wp:inline distT="0" distB="0" distL="0" distR="0" wp14:anchorId="39F7BF20" wp14:editId="706C071D">
            <wp:extent cx="5274310" cy="1296035"/>
            <wp:effectExtent l="9525" t="9525" r="12065" b="27940"/>
            <wp:docPr id="19021920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192069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9603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9AB68A5" w14:textId="77777777" w:rsidR="00FB3912" w:rsidRDefault="00000000">
      <w:pPr>
        <w:ind w:firstLineChars="200" w:firstLine="640"/>
        <w:rPr>
          <w:rFonts w:ascii="仿宋_GB2312" w:eastAsia="仿宋_GB2312" w:hAnsi="仿宋_GB2312" w:cs="仿宋_GB2312"/>
          <w:color w:val="FF0000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color w:val="FF0000"/>
          <w:sz w:val="32"/>
          <w:szCs w:val="32"/>
          <w14:ligatures w14:val="standardContextual"/>
        </w:rPr>
        <w:t>注意事项：确定项目之后，点击“确定项目并生成缴纳账号”，点击该按钮后，01项目信息中的“新增项目”和“删除项目”按钮会消失生成缴纳账号按钮变成导出项目清单，详见下图</w:t>
      </w:r>
    </w:p>
    <w:p w14:paraId="6FDA6C43" w14:textId="77777777" w:rsidR="00FB3912" w:rsidRDefault="00000000">
      <w:pPr>
        <w:rPr>
          <w:rFonts w:ascii="仿宋_GB2312" w:eastAsia="仿宋_GB2312" w:hAnsi="仿宋_GB2312" w:cs="仿宋_GB2312"/>
          <w:color w:val="FF0000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  <w14:ligatures w14:val="standardContextual"/>
        </w:rPr>
        <w:lastRenderedPageBreak/>
        <w:drawing>
          <wp:inline distT="0" distB="0" distL="0" distR="0" wp14:anchorId="7B59D13A" wp14:editId="3FBC9B47">
            <wp:extent cx="5274310" cy="2048510"/>
            <wp:effectExtent l="9525" t="9525" r="12065" b="18415"/>
            <wp:docPr id="9098335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833566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4851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9783CE1" w14:textId="77777777" w:rsidR="00FB3912" w:rsidRDefault="00000000">
      <w:pPr>
        <w:ind w:firstLineChars="200" w:firstLine="640"/>
        <w:rPr>
          <w:rFonts w:ascii="仿宋_GB2312" w:eastAsia="仿宋_GB2312" w:hAnsi="仿宋_GB2312" w:cs="仿宋_GB2312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  <w:t>8. 导出“项目缴纳清单”，可导出缴纳账号等信息（提供给财务进行汇款），如下图所示：</w:t>
      </w:r>
    </w:p>
    <w:p w14:paraId="04C44501" w14:textId="77777777" w:rsidR="00FB3912" w:rsidRDefault="00000000">
      <w:pPr>
        <w:rPr>
          <w:rFonts w:ascii="仿宋_GB2312" w:eastAsia="仿宋_GB2312" w:hAnsi="仿宋_GB2312" w:cs="仿宋_GB2312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  <w14:ligatures w14:val="standardContextual"/>
        </w:rPr>
        <w:drawing>
          <wp:inline distT="0" distB="0" distL="0" distR="0" wp14:anchorId="419DBA5A" wp14:editId="5B02D414">
            <wp:extent cx="5274310" cy="2057400"/>
            <wp:effectExtent l="9525" t="9525" r="12065" b="9525"/>
            <wp:docPr id="4713550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355019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57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仿宋_GB2312" w:eastAsia="仿宋_GB2312" w:hAnsi="仿宋_GB2312" w:cs="仿宋_GB2312" w:hint="eastAsia"/>
          <w:noProof/>
          <w:sz w:val="32"/>
          <w:szCs w:val="32"/>
          <w14:ligatures w14:val="standardContextual"/>
        </w:rPr>
        <w:lastRenderedPageBreak/>
        <w:drawing>
          <wp:inline distT="0" distB="0" distL="0" distR="0" wp14:anchorId="168EE4C0" wp14:editId="02EA594B">
            <wp:extent cx="5274310" cy="3764280"/>
            <wp:effectExtent l="9525" t="9525" r="12065" b="17145"/>
            <wp:docPr id="20952049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204989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6428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897F2DA" w14:textId="77777777" w:rsidR="00FB3912" w:rsidRDefault="00000000">
      <w:pPr>
        <w:rPr>
          <w:rFonts w:ascii="仿宋_GB2312" w:eastAsia="仿宋_GB2312" w:hAnsi="仿宋_GB2312" w:cs="仿宋_GB2312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  <w:t>9. 是否本单位支付选项，如下图所示：</w:t>
      </w:r>
    </w:p>
    <w:p w14:paraId="784C9DF0" w14:textId="77777777" w:rsidR="00FB3912" w:rsidRDefault="00000000">
      <w:pPr>
        <w:rPr>
          <w:rFonts w:ascii="仿宋_GB2312" w:eastAsia="仿宋_GB2312" w:hAnsi="仿宋_GB2312" w:cs="仿宋_GB2312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  <w14:ligatures w14:val="standardContextual"/>
        </w:rPr>
        <w:drawing>
          <wp:inline distT="0" distB="0" distL="0" distR="0" wp14:anchorId="737046EB" wp14:editId="355D99D0">
            <wp:extent cx="5274310" cy="1567180"/>
            <wp:effectExtent l="9525" t="9525" r="12065" b="23495"/>
            <wp:docPr id="10972790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279070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6718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E53ED0F" w14:textId="77777777" w:rsidR="00FB3912" w:rsidRDefault="00000000">
      <w:pPr>
        <w:rPr>
          <w:rFonts w:ascii="仿宋_GB2312" w:eastAsia="仿宋_GB2312" w:hAnsi="仿宋_GB2312" w:cs="仿宋_GB2312"/>
          <w:color w:val="FF0000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color w:val="FF0000"/>
          <w:sz w:val="32"/>
          <w:szCs w:val="32"/>
          <w14:ligatures w14:val="standardContextual"/>
        </w:rPr>
        <w:t>注意事项：当选择“否”时请上传支付凭证信息</w:t>
      </w:r>
    </w:p>
    <w:p w14:paraId="64BA2F70" w14:textId="77777777" w:rsidR="00FB3912" w:rsidRDefault="00000000">
      <w:pPr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  <w:t>10、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到账查询及支付凭证上传，如下图所示：</w:t>
      </w:r>
    </w:p>
    <w:p w14:paraId="55BAD778" w14:textId="77777777" w:rsidR="00FB3912" w:rsidRDefault="00000000">
      <w:pPr>
        <w:rPr>
          <w:rFonts w:ascii="仿宋_GB2312" w:eastAsia="仿宋_GB2312" w:hAnsi="仿宋_GB2312" w:cs="仿宋_GB2312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  <w14:ligatures w14:val="standardContextual"/>
        </w:rPr>
        <w:drawing>
          <wp:inline distT="0" distB="0" distL="0" distR="0" wp14:anchorId="62E29574" wp14:editId="298C7BA1">
            <wp:extent cx="5274310" cy="745490"/>
            <wp:effectExtent l="9525" t="9525" r="12065" b="26035"/>
            <wp:docPr id="9844524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452457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4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BE8F320" w14:textId="77777777" w:rsidR="00FB3912" w:rsidRDefault="00FB3912">
      <w:pPr>
        <w:ind w:firstLineChars="200" w:firstLine="640"/>
        <w:rPr>
          <w:rFonts w:ascii="仿宋_GB2312" w:eastAsia="仿宋_GB2312" w:hAnsi="仿宋_GB2312" w:cs="仿宋_GB2312"/>
          <w:sz w:val="32"/>
          <w:szCs w:val="32"/>
          <w14:ligatures w14:val="standardContextual"/>
        </w:rPr>
      </w:pPr>
    </w:p>
    <w:p w14:paraId="32C41F57" w14:textId="77777777" w:rsidR="00FB3912" w:rsidRDefault="00000000">
      <w:pPr>
        <w:rPr>
          <w:rFonts w:ascii="仿宋_GB2312" w:eastAsia="仿宋_GB2312" w:hAnsi="仿宋_GB2312" w:cs="仿宋_GB2312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  <w14:ligatures w14:val="standardContextual"/>
        </w:rPr>
        <w:lastRenderedPageBreak/>
        <w:drawing>
          <wp:inline distT="0" distB="0" distL="0" distR="0" wp14:anchorId="0D6F85F7" wp14:editId="0A730A3C">
            <wp:extent cx="5274310" cy="930910"/>
            <wp:effectExtent l="9525" t="9525" r="12065" b="12065"/>
            <wp:docPr id="5288224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822499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3091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8F32B3E" w14:textId="77777777" w:rsidR="00FB3912" w:rsidRDefault="00000000">
      <w:pPr>
        <w:rPr>
          <w:rFonts w:ascii="仿宋_GB2312" w:eastAsia="仿宋_GB2312" w:hAnsi="仿宋_GB2312" w:cs="仿宋_GB2312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  <w:t>11. 以上内容完成后点击左上角“提交信息”，提交至审核人员，如下图所示：</w:t>
      </w:r>
    </w:p>
    <w:p w14:paraId="13CEACD0" w14:textId="77777777" w:rsidR="00FB3912" w:rsidRDefault="00000000">
      <w:pPr>
        <w:rPr>
          <w:rFonts w:ascii="仿宋_GB2312" w:eastAsia="仿宋_GB2312" w:hAnsi="仿宋_GB2312" w:cs="仿宋_GB2312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  <w14:ligatures w14:val="standardContextual"/>
        </w:rPr>
        <w:drawing>
          <wp:inline distT="0" distB="0" distL="0" distR="0" wp14:anchorId="7A5C476E" wp14:editId="412D4A89">
            <wp:extent cx="5274310" cy="2124075"/>
            <wp:effectExtent l="9525" t="9525" r="12065" b="19050"/>
            <wp:docPr id="11660512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051252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240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AC85F61" w14:textId="77777777" w:rsidR="00FB3912" w:rsidRDefault="00FB3912">
      <w:pPr>
        <w:keepNext/>
        <w:keepLines/>
        <w:spacing w:before="260" w:after="260" w:line="416" w:lineRule="auto"/>
        <w:outlineLvl w:val="2"/>
        <w:rPr>
          <w:rFonts w:ascii="仿宋_GB2312" w:eastAsia="仿宋_GB2312" w:hAnsi="仿宋_GB2312" w:cs="仿宋_GB2312"/>
          <w:b/>
          <w:bCs/>
          <w:sz w:val="32"/>
          <w:szCs w:val="32"/>
          <w14:ligatures w14:val="standardContextual"/>
        </w:rPr>
      </w:pPr>
    </w:p>
    <w:p w14:paraId="740018CD" w14:textId="77777777" w:rsidR="00FB3912" w:rsidRDefault="00000000">
      <w:pPr>
        <w:keepNext/>
        <w:keepLines/>
        <w:spacing w:before="260" w:after="260" w:line="416" w:lineRule="auto"/>
        <w:outlineLvl w:val="2"/>
        <w:rPr>
          <w:rFonts w:ascii="黑体" w:eastAsia="黑体" w:hAnsi="黑体" w:cs="黑体"/>
          <w:b/>
          <w:bCs/>
          <w:sz w:val="32"/>
          <w:szCs w:val="32"/>
          <w14:ligatures w14:val="standardContextual"/>
        </w:rPr>
      </w:pPr>
      <w:r>
        <w:rPr>
          <w:rFonts w:ascii="黑体" w:eastAsia="黑体" w:hAnsi="黑体" w:cs="黑体" w:hint="eastAsia"/>
          <w:b/>
          <w:bCs/>
          <w:sz w:val="32"/>
          <w:szCs w:val="32"/>
          <w14:ligatures w14:val="standardContextual"/>
        </w:rPr>
        <w:t>二、采购人发票信息维护：</w:t>
      </w:r>
    </w:p>
    <w:p w14:paraId="42C46762" w14:textId="77777777" w:rsidR="00FB3912" w:rsidRDefault="00000000">
      <w:pPr>
        <w:rPr>
          <w:rFonts w:ascii="仿宋_GB2312" w:eastAsia="仿宋_GB2312" w:hAnsi="仿宋_GB2312" w:cs="仿宋_GB2312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  <w:t>1. 点击“采购业务”，如下图所示：</w:t>
      </w:r>
    </w:p>
    <w:p w14:paraId="03BEFEA3" w14:textId="77777777" w:rsidR="00FB3912" w:rsidRDefault="00000000">
      <w:pPr>
        <w:rPr>
          <w:rFonts w:ascii="仿宋_GB2312" w:eastAsia="仿宋_GB2312" w:hAnsi="仿宋_GB2312" w:cs="仿宋_GB2312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  <w14:ligatures w14:val="standardContextual"/>
        </w:rPr>
        <w:drawing>
          <wp:inline distT="0" distB="0" distL="0" distR="0" wp14:anchorId="0191421D" wp14:editId="3CA20BEE">
            <wp:extent cx="5274310" cy="2336165"/>
            <wp:effectExtent l="9525" t="9525" r="12065" b="16510"/>
            <wp:docPr id="1505009610" name="图片 1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009610" name="图片 1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616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13B5322" w14:textId="77777777" w:rsidR="00FB3912" w:rsidRDefault="00000000">
      <w:pPr>
        <w:numPr>
          <w:ilvl w:val="0"/>
          <w:numId w:val="2"/>
        </w:numPr>
        <w:rPr>
          <w:rFonts w:ascii="仿宋_GB2312" w:eastAsia="仿宋_GB2312" w:hAnsi="仿宋_GB2312" w:cs="仿宋_GB2312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  <w:lastRenderedPageBreak/>
        <w:t>点击左“发票信息维护”菜单，如下图所示：</w:t>
      </w:r>
    </w:p>
    <w:p w14:paraId="6BF127B9" w14:textId="77777777" w:rsidR="00FB3912" w:rsidRDefault="00000000">
      <w:pPr>
        <w:rPr>
          <w:rFonts w:ascii="仿宋_GB2312" w:eastAsia="仿宋_GB2312" w:hAnsi="仿宋_GB2312" w:cs="仿宋_GB2312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  <w14:ligatures w14:val="standardContextual"/>
        </w:rPr>
        <w:drawing>
          <wp:inline distT="0" distB="0" distL="0" distR="0" wp14:anchorId="2FB0888C" wp14:editId="2273350F">
            <wp:extent cx="5274310" cy="2206625"/>
            <wp:effectExtent l="9525" t="9525" r="12065" b="12700"/>
            <wp:docPr id="12666736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673663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66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D8DE563" w14:textId="77777777" w:rsidR="00FB3912" w:rsidRDefault="00000000">
      <w:pPr>
        <w:pStyle w:val="a3"/>
        <w:numPr>
          <w:ilvl w:val="0"/>
          <w:numId w:val="2"/>
        </w:numPr>
        <w:ind w:firstLineChars="0" w:firstLine="0"/>
        <w:rPr>
          <w:rFonts w:ascii="仿宋_GB2312" w:eastAsia="仿宋_GB2312" w:hAnsi="仿宋_GB2312" w:cs="仿宋_GB2312"/>
          <w:sz w:val="32"/>
          <w:szCs w:val="32"/>
          <w14:ligatures w14:val="standardContextual"/>
        </w:rPr>
      </w:pPr>
      <w:r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  <w:t>根据需要点击左上角“新增、作废、启用”，如下图所示：</w:t>
      </w:r>
    </w:p>
    <w:p w14:paraId="67A5C022" w14:textId="77777777" w:rsidR="00FB3912" w:rsidRDefault="00000000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  <w14:ligatures w14:val="standardContextual"/>
        </w:rPr>
        <w:drawing>
          <wp:inline distT="0" distB="0" distL="0" distR="0" wp14:anchorId="38C73DE4" wp14:editId="4E9E2B92">
            <wp:extent cx="5274310" cy="2266315"/>
            <wp:effectExtent l="9525" t="9525" r="12065" b="10160"/>
            <wp:docPr id="729957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95787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631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CC8C8E4" w14:textId="77777777" w:rsidR="00FB3912" w:rsidRDefault="00000000">
      <w:pPr>
        <w:numPr>
          <w:ilvl w:val="0"/>
          <w:numId w:val="2"/>
        </w:num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“新增发票”完成后，点击“确认修改”即可，如下图所示</w:t>
      </w:r>
    </w:p>
    <w:p w14:paraId="1DCFCC4A" w14:textId="77777777" w:rsidR="00FB3912" w:rsidRDefault="00000000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  <w14:ligatures w14:val="standardContextual"/>
        </w:rPr>
        <w:drawing>
          <wp:inline distT="0" distB="0" distL="0" distR="0" wp14:anchorId="24FA4E6B" wp14:editId="319F1233">
            <wp:extent cx="5274310" cy="2281555"/>
            <wp:effectExtent l="9525" t="9525" r="12065" b="13970"/>
            <wp:docPr id="4238554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855447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8155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7DCF738" w14:textId="77777777" w:rsidR="00FB3912" w:rsidRDefault="00FB3912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sectPr w:rsidR="00FB3912">
      <w:pgSz w:w="11906" w:h="16838"/>
      <w:pgMar w:top="1928" w:right="1531" w:bottom="1701" w:left="1531" w:header="850" w:footer="1247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AF89C9A7"/>
    <w:multiLevelType w:val="singleLevel"/>
    <w:tmpl w:val="AF89C9A7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000A265E"/>
    <w:multiLevelType w:val="singleLevel"/>
    <w:tmpl w:val="000A265E"/>
    <w:lvl w:ilvl="0">
      <w:start w:val="2"/>
      <w:numFmt w:val="decimal"/>
      <w:suff w:val="space"/>
      <w:lvlText w:val="%1."/>
      <w:lvlJc w:val="left"/>
    </w:lvl>
  </w:abstractNum>
  <w:num w:numId="1" w16cid:durableId="112480468">
    <w:abstractNumId w:val="1"/>
  </w:num>
  <w:num w:numId="2" w16cid:durableId="1977028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bordersDoNotSurroundHeader/>
  <w:bordersDoNotSurroundFooter/>
  <w:proofState w:spelling="clean"/>
  <w:defaultTabStop w:val="420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WZhNzMxMTdlYjU4NDc1M2NhNzBkOWYwNjU0ODIzYTEifQ=="/>
  </w:docVars>
  <w:rsids>
    <w:rsidRoot w:val="3A5E6DD0"/>
    <w:rsid w:val="00150B02"/>
    <w:rsid w:val="0060550D"/>
    <w:rsid w:val="00FB3912"/>
    <w:rsid w:val="013B480A"/>
    <w:rsid w:val="103C3939"/>
    <w:rsid w:val="1CF9005D"/>
    <w:rsid w:val="1E780063"/>
    <w:rsid w:val="3A5E6DD0"/>
    <w:rsid w:val="3AD925C9"/>
    <w:rsid w:val="66C93215"/>
    <w:rsid w:val="68382E9B"/>
    <w:rsid w:val="6B5C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607EEF"/>
  <w15:docId w15:val="{080EFB5C-EAED-4BA5-B682-56377BC59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9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stronglyYao</dc:creator>
  <cp:lastModifiedBy>梦雨 何</cp:lastModifiedBy>
  <cp:revision>2</cp:revision>
  <dcterms:created xsi:type="dcterms:W3CDTF">2024-04-02T05:24:00Z</dcterms:created>
  <dcterms:modified xsi:type="dcterms:W3CDTF">2024-06-18T06:51:00Z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30AB44C1D88E4ED4A6EF2E457D63AE8E_11</vt:lpwstr>
  </property>
</Properties>
</file>